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904B3" w14:textId="076FD0C7" w:rsidR="00AB267C" w:rsidRPr="00AB267C" w:rsidRDefault="00AB267C" w:rsidP="00AD6E85">
      <w:pPr>
        <w:autoSpaceDE w:val="0"/>
        <w:autoSpaceDN w:val="0"/>
        <w:adjustRightInd w:val="0"/>
        <w:spacing w:after="120" w:line="240" w:lineRule="auto"/>
        <w:jc w:val="center"/>
        <w:rPr>
          <w:bCs/>
          <w:i/>
          <w:szCs w:val="28"/>
          <w:lang w:val="en"/>
        </w:rPr>
      </w:pPr>
      <w:r w:rsidRPr="00AB267C">
        <w:rPr>
          <w:b/>
          <w:bCs/>
          <w:szCs w:val="28"/>
          <w:lang w:val="en"/>
        </w:rPr>
        <w:t>Phụ lục</w:t>
      </w:r>
      <w:r w:rsidRPr="00AB267C">
        <w:rPr>
          <w:b/>
          <w:bCs/>
          <w:szCs w:val="28"/>
          <w:lang w:val="en"/>
        </w:rPr>
        <w:br/>
        <w:t xml:space="preserve">Kết quả rà soát các chủ trương, đường lối của Đảng, văn bản quy phạm pháp luật, điều ước quốc tế </w:t>
      </w:r>
      <w:r w:rsidRPr="00AB267C">
        <w:rPr>
          <w:b/>
          <w:bCs/>
          <w:szCs w:val="28"/>
          <w:lang w:val="en"/>
        </w:rPr>
        <w:br/>
        <w:t>có liên quan đến dự thảo Nghị định sửa đổi, bổ sung một số điều của Nghị định số 17/2023/NĐ-CP</w:t>
      </w:r>
      <w:r w:rsidRPr="00AB267C">
        <w:rPr>
          <w:b/>
          <w:bCs/>
          <w:szCs w:val="28"/>
          <w:lang w:val="en"/>
        </w:rPr>
        <w:br/>
      </w:r>
      <w:r w:rsidRPr="00AB267C">
        <w:rPr>
          <w:bCs/>
          <w:i/>
          <w:szCs w:val="28"/>
          <w:lang w:val="en"/>
        </w:rPr>
        <w:t>(Kèm theo Báo cáo số           /BC-BVHTTDL ngày       tháng       năm 2026 của Bộ Văn hóa, Thể thao và Du lịch)</w:t>
      </w:r>
    </w:p>
    <w:p w14:paraId="6B463924" w14:textId="77777777" w:rsidR="00AB267C" w:rsidRPr="002954FC" w:rsidRDefault="00AB267C" w:rsidP="00AD6E85">
      <w:pPr>
        <w:autoSpaceDE w:val="0"/>
        <w:autoSpaceDN w:val="0"/>
        <w:adjustRightInd w:val="0"/>
        <w:spacing w:before="60" w:after="60" w:line="240" w:lineRule="auto"/>
        <w:jc w:val="center"/>
        <w:rPr>
          <w:sz w:val="26"/>
          <w:szCs w:val="26"/>
        </w:rPr>
      </w:pPr>
      <w:r w:rsidRPr="00AB267C">
        <w:rPr>
          <w:b/>
          <w:bCs/>
          <w:noProof/>
          <w:szCs w:val="28"/>
        </w:rPr>
        <mc:AlternateContent>
          <mc:Choice Requires="wps">
            <w:drawing>
              <wp:anchor distT="0" distB="0" distL="114300" distR="114300" simplePos="0" relativeHeight="251659264" behindDoc="0" locked="0" layoutInCell="1" allowOverlap="1" wp14:anchorId="4F4C16C1" wp14:editId="3511D1BD">
                <wp:simplePos x="0" y="0"/>
                <wp:positionH relativeFrom="column">
                  <wp:posOffset>3749040</wp:posOffset>
                </wp:positionH>
                <wp:positionV relativeFrom="paragraph">
                  <wp:posOffset>-4445</wp:posOffset>
                </wp:positionV>
                <wp:extent cx="14763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2pt,-.35pt" to="411.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" strokecolor="black [3040]"/>
            </w:pict>
          </mc:Fallback>
        </mc:AlternateContent>
      </w:r>
    </w:p>
    <w:p w14:paraId="000B0C7F" w14:textId="77777777" w:rsidR="00AB267C" w:rsidRDefault="00AB267C" w:rsidP="00AD6E85">
      <w:pPr>
        <w:autoSpaceDE w:val="0"/>
        <w:autoSpaceDN w:val="0"/>
        <w:adjustRightInd w:val="0"/>
        <w:spacing w:before="60" w:after="60" w:line="240" w:lineRule="auto"/>
        <w:rPr>
          <w:b/>
          <w:bCs/>
          <w:szCs w:val="28"/>
        </w:rPr>
      </w:pPr>
      <w:r w:rsidRPr="00AD6E85">
        <w:rPr>
          <w:b/>
          <w:bCs/>
          <w:szCs w:val="28"/>
          <w:lang w:val="en"/>
        </w:rPr>
        <w:t>1. Ch</w:t>
      </w:r>
      <w:r w:rsidRPr="00AD6E85">
        <w:rPr>
          <w:b/>
          <w:bCs/>
          <w:szCs w:val="28"/>
        </w:rPr>
        <w:t>ủ trương, đường lối của Đảng có liên quan đến dự thảo</w:t>
      </w:r>
    </w:p>
    <w:p w14:paraId="42EB25B3" w14:textId="77777777" w:rsidR="00AD6E85" w:rsidRPr="00AD6E85" w:rsidRDefault="00AD6E85" w:rsidP="00AD6E85">
      <w:pPr>
        <w:autoSpaceDE w:val="0"/>
        <w:autoSpaceDN w:val="0"/>
        <w:adjustRightInd w:val="0"/>
        <w:spacing w:before="60" w:after="60" w:line="240" w:lineRule="auto"/>
        <w:rPr>
          <w:b/>
          <w:bCs/>
          <w:szCs w:val="28"/>
        </w:rPr>
      </w:pPr>
    </w:p>
    <w:tbl>
      <w:tblPr>
        <w:tblW w:w="14034" w:type="dxa"/>
        <w:tblInd w:w="5" w:type="dxa"/>
        <w:tblCellMar>
          <w:left w:w="0" w:type="dxa"/>
          <w:right w:w="0" w:type="dxa"/>
        </w:tblCellMar>
        <w:tblLook w:val="0000" w:firstRow="0" w:lastRow="0" w:firstColumn="0" w:lastColumn="0" w:noHBand="0" w:noVBand="0"/>
      </w:tblPr>
      <w:tblGrid>
        <w:gridCol w:w="5529"/>
        <w:gridCol w:w="4819"/>
        <w:gridCol w:w="2268"/>
        <w:gridCol w:w="1418"/>
      </w:tblGrid>
      <w:tr w:rsidR="00AB267C" w:rsidRPr="00E33C91" w14:paraId="321F20C6" w14:textId="77777777" w:rsidTr="00AD6E85">
        <w:tc>
          <w:tcPr>
            <w:tcW w:w="5529" w:type="dxa"/>
            <w:tcBorders>
              <w:top w:val="single" w:sz="4" w:space="0" w:color="auto"/>
              <w:left w:val="single" w:sz="4" w:space="0" w:color="auto"/>
              <w:bottom w:val="nil"/>
              <w:right w:val="nil"/>
            </w:tcBorders>
            <w:shd w:val="clear" w:color="auto" w:fill="FFFFFF"/>
            <w:vAlign w:val="center"/>
          </w:tcPr>
          <w:p w14:paraId="52121B65" w14:textId="77777777" w:rsidR="00AB267C" w:rsidRPr="00E33C91" w:rsidRDefault="00AB267C" w:rsidP="00AD6E85">
            <w:pPr>
              <w:spacing w:before="60" w:after="60" w:line="240" w:lineRule="auto"/>
              <w:ind w:left="147" w:right="142" w:hanging="9"/>
              <w:jc w:val="center"/>
              <w:rPr>
                <w:sz w:val="24"/>
                <w:szCs w:val="24"/>
              </w:rPr>
            </w:pPr>
            <w:r w:rsidRPr="00E33C91">
              <w:rPr>
                <w:b/>
                <w:bCs/>
                <w:sz w:val="24"/>
                <w:szCs w:val="24"/>
              </w:rPr>
              <w:t>QUY ĐỊNH CỦA DỰ THẢO NGHỊ ĐỊNH</w:t>
            </w:r>
          </w:p>
        </w:tc>
        <w:tc>
          <w:tcPr>
            <w:tcW w:w="4819" w:type="dxa"/>
            <w:tcBorders>
              <w:top w:val="single" w:sz="4" w:space="0" w:color="auto"/>
              <w:left w:val="single" w:sz="4" w:space="0" w:color="auto"/>
              <w:bottom w:val="nil"/>
              <w:right w:val="nil"/>
            </w:tcBorders>
            <w:shd w:val="clear" w:color="auto" w:fill="FFFFFF"/>
            <w:vAlign w:val="center"/>
          </w:tcPr>
          <w:p w14:paraId="1BB1D13A" w14:textId="77777777" w:rsidR="00AB267C" w:rsidRPr="00E33C91" w:rsidRDefault="00AB267C" w:rsidP="00AD6E85">
            <w:pPr>
              <w:spacing w:before="60" w:after="60" w:line="240" w:lineRule="auto"/>
              <w:ind w:left="141" w:right="150"/>
              <w:jc w:val="center"/>
              <w:rPr>
                <w:b/>
                <w:bCs/>
                <w:sz w:val="24"/>
                <w:szCs w:val="24"/>
              </w:rPr>
            </w:pPr>
            <w:r w:rsidRPr="00E33C91">
              <w:rPr>
                <w:b/>
                <w:bCs/>
                <w:sz w:val="24"/>
                <w:szCs w:val="24"/>
              </w:rPr>
              <w:t>CHỦ TRƯƠNG, ĐƯỜNG LỐI</w:t>
            </w:r>
          </w:p>
          <w:p w14:paraId="0FB46841" w14:textId="77777777" w:rsidR="00AB267C" w:rsidRPr="00E33C91" w:rsidRDefault="00AB267C" w:rsidP="00AD6E85">
            <w:pPr>
              <w:spacing w:before="60" w:after="60" w:line="240" w:lineRule="auto"/>
              <w:ind w:left="141" w:right="150"/>
              <w:jc w:val="center"/>
              <w:rPr>
                <w:sz w:val="24"/>
                <w:szCs w:val="24"/>
              </w:rPr>
            </w:pPr>
            <w:r w:rsidRPr="00E33C91">
              <w:rPr>
                <w:b/>
                <w:bCs/>
                <w:sz w:val="24"/>
                <w:szCs w:val="24"/>
              </w:rPr>
              <w:t>CỦA ĐẢNG</w:t>
            </w:r>
          </w:p>
        </w:tc>
        <w:tc>
          <w:tcPr>
            <w:tcW w:w="2268" w:type="dxa"/>
            <w:tcBorders>
              <w:top w:val="single" w:sz="4" w:space="0" w:color="auto"/>
              <w:left w:val="single" w:sz="4" w:space="0" w:color="auto"/>
              <w:bottom w:val="nil"/>
              <w:right w:val="nil"/>
            </w:tcBorders>
            <w:shd w:val="clear" w:color="auto" w:fill="FFFFFF"/>
            <w:vAlign w:val="center"/>
          </w:tcPr>
          <w:p w14:paraId="17103259" w14:textId="77777777" w:rsidR="00AB267C" w:rsidRPr="00E33C91" w:rsidRDefault="00AB267C" w:rsidP="00AD6E85">
            <w:pPr>
              <w:spacing w:before="60" w:after="60" w:line="240" w:lineRule="auto"/>
              <w:ind w:left="133" w:right="82"/>
              <w:jc w:val="center"/>
              <w:rPr>
                <w:sz w:val="24"/>
                <w:szCs w:val="24"/>
              </w:rPr>
            </w:pPr>
            <w:r w:rsidRPr="00E33C91">
              <w:rPr>
                <w:b/>
                <w:bCs/>
                <w:sz w:val="24"/>
                <w:szCs w:val="24"/>
              </w:rPr>
              <w:t>ĐÁNH GIÁ</w:t>
            </w:r>
          </w:p>
        </w:tc>
        <w:tc>
          <w:tcPr>
            <w:tcW w:w="1418" w:type="dxa"/>
            <w:tcBorders>
              <w:top w:val="single" w:sz="4" w:space="0" w:color="auto"/>
              <w:left w:val="single" w:sz="4" w:space="0" w:color="auto"/>
              <w:bottom w:val="nil"/>
              <w:right w:val="single" w:sz="4" w:space="0" w:color="auto"/>
            </w:tcBorders>
            <w:shd w:val="clear" w:color="auto" w:fill="FFFFFF"/>
            <w:vAlign w:val="center"/>
          </w:tcPr>
          <w:p w14:paraId="636844AA" w14:textId="77777777" w:rsidR="00AB267C" w:rsidRPr="00E33C91" w:rsidRDefault="00AB267C" w:rsidP="00AD6E85">
            <w:pPr>
              <w:spacing w:before="60" w:after="60" w:line="240" w:lineRule="auto"/>
              <w:jc w:val="center"/>
              <w:rPr>
                <w:sz w:val="24"/>
                <w:szCs w:val="24"/>
              </w:rPr>
            </w:pPr>
            <w:r w:rsidRPr="00E33C91">
              <w:rPr>
                <w:b/>
                <w:bCs/>
                <w:sz w:val="24"/>
                <w:szCs w:val="24"/>
              </w:rPr>
              <w:t xml:space="preserve">ĐỀ XUẤT </w:t>
            </w:r>
            <w:r w:rsidR="00AD6E85">
              <w:rPr>
                <w:b/>
                <w:bCs/>
                <w:sz w:val="24"/>
                <w:szCs w:val="24"/>
              </w:rPr>
              <w:br/>
            </w:r>
            <w:r w:rsidRPr="00E33C91">
              <w:rPr>
                <w:b/>
                <w:bCs/>
                <w:sz w:val="24"/>
                <w:szCs w:val="24"/>
              </w:rPr>
              <w:t>XỬ LÝ</w:t>
            </w:r>
          </w:p>
        </w:tc>
      </w:tr>
      <w:tr w:rsidR="00AB267C" w:rsidRPr="00E33C91" w14:paraId="66EBEF06" w14:textId="77777777" w:rsidTr="006E3FC9">
        <w:tc>
          <w:tcPr>
            <w:tcW w:w="5529" w:type="dxa"/>
            <w:tcBorders>
              <w:top w:val="single" w:sz="4" w:space="0" w:color="auto"/>
              <w:left w:val="single" w:sz="4" w:space="0" w:color="auto"/>
              <w:bottom w:val="single" w:sz="4" w:space="0" w:color="auto"/>
              <w:right w:val="nil"/>
            </w:tcBorders>
            <w:shd w:val="clear" w:color="auto" w:fill="FFFFFF"/>
          </w:tcPr>
          <w:p w14:paraId="52759D89" w14:textId="04E91614" w:rsidR="00AB267C" w:rsidRPr="00F96FDD" w:rsidRDefault="00503A13" w:rsidP="00AD6E85">
            <w:pPr>
              <w:pBdr>
                <w:top w:val="nil"/>
                <w:left w:val="nil"/>
                <w:bottom w:val="nil"/>
                <w:right w:val="nil"/>
                <w:between w:val="nil"/>
              </w:pBdr>
              <w:spacing w:before="60" w:after="60" w:line="240" w:lineRule="auto"/>
              <w:ind w:left="147" w:right="142" w:hanging="9"/>
              <w:jc w:val="both"/>
              <w:rPr>
                <w:sz w:val="24"/>
                <w:szCs w:val="24"/>
              </w:rPr>
            </w:pPr>
            <w:r w:rsidRPr="00503A13">
              <w:rPr>
                <w:b/>
                <w:sz w:val="24"/>
                <w:szCs w:val="24"/>
              </w:rPr>
              <w:t>Điều 5. Trách nhiệm và nội dung quản lý nhà nước về quyền tác giả, quyền liên quan</w:t>
            </w:r>
            <w:r>
              <w:rPr>
                <w:b/>
                <w:sz w:val="24"/>
                <w:szCs w:val="24"/>
                <w:lang w:val="vi-VN"/>
              </w:rPr>
              <w:t xml:space="preserve"> </w:t>
            </w:r>
          </w:p>
          <w:p w14:paraId="571AF715" w14:textId="77777777" w:rsidR="00503A13" w:rsidRDefault="00503A13" w:rsidP="00AD6E85">
            <w:pPr>
              <w:pBdr>
                <w:top w:val="nil"/>
                <w:left w:val="nil"/>
                <w:bottom w:val="nil"/>
                <w:right w:val="nil"/>
                <w:between w:val="nil"/>
              </w:pBdr>
              <w:spacing w:before="60" w:after="60" w:line="240" w:lineRule="auto"/>
              <w:ind w:left="147" w:right="142" w:hanging="9"/>
              <w:jc w:val="both"/>
              <w:rPr>
                <w:sz w:val="24"/>
                <w:szCs w:val="24"/>
                <w:lang w:val="vi-VN"/>
              </w:rPr>
            </w:pPr>
            <w:r>
              <w:rPr>
                <w:sz w:val="24"/>
                <w:szCs w:val="24"/>
                <w:lang w:val="vi-VN"/>
              </w:rPr>
              <w:t>2.</w:t>
            </w:r>
          </w:p>
          <w:p w14:paraId="052973FA" w14:textId="3F19AD52" w:rsidR="00AB267C" w:rsidRPr="00F96FDD" w:rsidRDefault="00AB267C" w:rsidP="00AD6E85">
            <w:pPr>
              <w:pBdr>
                <w:top w:val="nil"/>
                <w:left w:val="nil"/>
                <w:bottom w:val="nil"/>
                <w:right w:val="nil"/>
                <w:between w:val="nil"/>
              </w:pBdr>
              <w:spacing w:before="60" w:after="60" w:line="240" w:lineRule="auto"/>
              <w:ind w:left="147" w:right="142" w:hanging="9"/>
              <w:jc w:val="both"/>
              <w:rPr>
                <w:sz w:val="24"/>
                <w:szCs w:val="24"/>
              </w:rPr>
            </w:pPr>
            <w:r w:rsidRPr="00F96FDD">
              <w:rPr>
                <w:sz w:val="24"/>
                <w:szCs w:val="24"/>
              </w:rPr>
              <w:t>q) Quản lý và tổ chức thực hiện hoạt động giám định về quyền tác giả, quyền liên quan; cấp, cấp lại, thu hồi Giấy chứng nhận tổ chức giám định quyền tác giả, quyền liên quan;</w:t>
            </w:r>
          </w:p>
          <w:p w14:paraId="65D421B0" w14:textId="6FB5C3BD" w:rsidR="00AB267C" w:rsidRPr="00503A13" w:rsidRDefault="00503A13" w:rsidP="00AD6E85">
            <w:pPr>
              <w:pBdr>
                <w:top w:val="nil"/>
                <w:left w:val="nil"/>
                <w:bottom w:val="nil"/>
                <w:right w:val="nil"/>
                <w:between w:val="nil"/>
              </w:pBdr>
              <w:spacing w:before="60" w:after="60" w:line="240" w:lineRule="auto"/>
              <w:ind w:left="147" w:right="142" w:hanging="9"/>
              <w:jc w:val="both"/>
              <w:rPr>
                <w:sz w:val="24"/>
                <w:szCs w:val="24"/>
                <w:lang w:val="vi-VN"/>
              </w:rPr>
            </w:pPr>
            <w:r>
              <w:rPr>
                <w:sz w:val="24"/>
                <w:szCs w:val="24"/>
                <w:lang w:val="vi-VN"/>
              </w:rPr>
              <w:t>4.</w:t>
            </w:r>
          </w:p>
          <w:p w14:paraId="78241EC3" w14:textId="2B2313D6" w:rsidR="00AB267C" w:rsidRDefault="00AB267C" w:rsidP="00FB27D3">
            <w:pPr>
              <w:pBdr>
                <w:top w:val="nil"/>
                <w:left w:val="nil"/>
                <w:bottom w:val="nil"/>
                <w:right w:val="nil"/>
                <w:between w:val="nil"/>
              </w:pBdr>
              <w:spacing w:before="60" w:after="60" w:line="240" w:lineRule="auto"/>
              <w:ind w:left="147" w:right="142" w:hanging="9"/>
              <w:jc w:val="both"/>
              <w:rPr>
                <w:sz w:val="24"/>
                <w:szCs w:val="24"/>
              </w:rPr>
            </w:pPr>
            <w:r w:rsidRPr="00F96FDD">
              <w:rPr>
                <w:sz w:val="24"/>
                <w:szCs w:val="24"/>
              </w:rPr>
              <w:t>d) Hướng dẫn, hỗ trợ tổ chức, cá nhân tiến hành các thủ tục về quyền tác giả, quyền liên quan tại địa phương; cấp, cấp lại, thu hồi Thẻ giám định viên quyền tác giả, quyền liên quan</w:t>
            </w:r>
          </w:p>
          <w:p w14:paraId="7F12452E" w14:textId="4B171700" w:rsidR="00403E66" w:rsidRPr="00403E66" w:rsidRDefault="00403E66" w:rsidP="00FB27D3">
            <w:pPr>
              <w:pBdr>
                <w:top w:val="nil"/>
                <w:left w:val="nil"/>
                <w:bottom w:val="nil"/>
                <w:right w:val="nil"/>
                <w:between w:val="nil"/>
              </w:pBdr>
              <w:spacing w:before="60" w:after="60" w:line="240" w:lineRule="auto"/>
              <w:ind w:left="147" w:right="142" w:hanging="9"/>
              <w:jc w:val="both"/>
              <w:rPr>
                <w:b/>
                <w:bCs/>
                <w:sz w:val="24"/>
                <w:szCs w:val="24"/>
                <w:lang w:val="vi-VN"/>
              </w:rPr>
            </w:pPr>
            <w:r w:rsidRPr="00403E66">
              <w:rPr>
                <w:b/>
                <w:bCs/>
                <w:sz w:val="24"/>
                <w:szCs w:val="24"/>
              </w:rPr>
              <w:t>Điều</w:t>
            </w:r>
            <w:r w:rsidRPr="00403E66">
              <w:rPr>
                <w:b/>
                <w:bCs/>
                <w:sz w:val="24"/>
                <w:szCs w:val="24"/>
                <w:lang w:val="vi-VN"/>
              </w:rPr>
              <w:t xml:space="preserve"> 98. Thủ tục cấp, cấp lại, thu hồi Thẻ giám định viên QTG, QLQ</w:t>
            </w:r>
          </w:p>
        </w:tc>
        <w:tc>
          <w:tcPr>
            <w:tcW w:w="4819" w:type="dxa"/>
            <w:tcBorders>
              <w:top w:val="single" w:sz="4" w:space="0" w:color="auto"/>
              <w:left w:val="single" w:sz="4" w:space="0" w:color="auto"/>
              <w:bottom w:val="single" w:sz="4" w:space="0" w:color="auto"/>
              <w:right w:val="nil"/>
            </w:tcBorders>
            <w:shd w:val="clear" w:color="auto" w:fill="FFFFFF"/>
          </w:tcPr>
          <w:p w14:paraId="120E037B" w14:textId="77777777" w:rsidR="00AB267C" w:rsidRDefault="00AB267C" w:rsidP="00AD6E85">
            <w:pPr>
              <w:spacing w:before="60" w:after="60" w:line="240" w:lineRule="auto"/>
              <w:ind w:left="141" w:right="150"/>
              <w:jc w:val="both"/>
              <w:rPr>
                <w:bCs/>
                <w:spacing w:val="-2"/>
                <w:sz w:val="24"/>
                <w:szCs w:val="24"/>
              </w:rPr>
            </w:pPr>
            <w:r w:rsidRPr="00E33C91">
              <w:rPr>
                <w:bCs/>
                <w:spacing w:val="-2"/>
                <w:sz w:val="24"/>
                <w:szCs w:val="24"/>
              </w:rPr>
              <w:t>K</w:t>
            </w:r>
            <w:r w:rsidR="00AD6E85">
              <w:rPr>
                <w:bCs/>
                <w:spacing w:val="-2"/>
                <w:sz w:val="24"/>
                <w:szCs w:val="24"/>
              </w:rPr>
              <w:t>ết luận</w:t>
            </w:r>
            <w:r w:rsidRPr="00E33C91">
              <w:rPr>
                <w:bCs/>
                <w:spacing w:val="-2"/>
                <w:sz w:val="24"/>
                <w:szCs w:val="24"/>
              </w:rPr>
              <w:t xml:space="preserve"> số 137-KL/TW ngày 28/3/2025 của Bộ Chính trị, Ban Bí thư về Đề án sắp xếp, tổ chức lại đơn vị hành chính các cấp và xây dựng mô hình tổ chức chính quyền địa phương 2 cấp</w:t>
            </w:r>
          </w:p>
          <w:p w14:paraId="73E81CB0" w14:textId="77777777" w:rsidR="00503A13" w:rsidRDefault="00503A13" w:rsidP="00AD6E85">
            <w:pPr>
              <w:spacing w:before="60" w:after="60" w:line="240" w:lineRule="auto"/>
              <w:ind w:left="141" w:right="150"/>
              <w:jc w:val="both"/>
              <w:rPr>
                <w:bCs/>
                <w:sz w:val="24"/>
                <w:szCs w:val="24"/>
                <w:lang w:val="vi-VN"/>
              </w:rPr>
            </w:pPr>
            <w:r w:rsidRPr="00503A13">
              <w:rPr>
                <w:bCs/>
                <w:sz w:val="24"/>
                <w:szCs w:val="24"/>
              </w:rPr>
              <w:t>Nghị quyết số 68-NQ/TW ngày 04/5/2025 của Bộ Chính trị về phát triển kinh tế tư nhân</w:t>
            </w:r>
            <w:r>
              <w:rPr>
                <w:bCs/>
                <w:sz w:val="24"/>
                <w:szCs w:val="24"/>
                <w:lang w:val="vi-VN"/>
              </w:rPr>
              <w:t>:</w:t>
            </w:r>
          </w:p>
          <w:p w14:paraId="7AF4E2BA" w14:textId="3E6C70B0" w:rsidR="00503A13" w:rsidRPr="00503A13" w:rsidRDefault="00503A13" w:rsidP="00AD6E85">
            <w:pPr>
              <w:spacing w:before="60" w:after="60" w:line="240" w:lineRule="auto"/>
              <w:ind w:left="141" w:right="150"/>
              <w:jc w:val="both"/>
              <w:rPr>
                <w:bCs/>
                <w:i/>
                <w:iCs/>
                <w:sz w:val="24"/>
                <w:szCs w:val="24"/>
                <w:lang w:val="vi-VN"/>
              </w:rPr>
            </w:pPr>
            <w:r w:rsidRPr="00503A13">
              <w:rPr>
                <w:bCs/>
                <w:i/>
                <w:iCs/>
                <w:sz w:val="24"/>
                <w:szCs w:val="24"/>
                <w:lang w:val="vi-VN"/>
              </w:rPr>
              <w:t>Phân công, phân cấp, phân nhiệm rõ ràng giữa các cấp, ngành của từng cơ quan, đơn vị, xác định rõ trách nhiệm người đứng đầu trong giải quyết thủ tục hành chính</w:t>
            </w:r>
          </w:p>
        </w:tc>
        <w:tc>
          <w:tcPr>
            <w:tcW w:w="2268" w:type="dxa"/>
            <w:tcBorders>
              <w:top w:val="single" w:sz="4" w:space="0" w:color="auto"/>
              <w:left w:val="single" w:sz="4" w:space="0" w:color="auto"/>
              <w:bottom w:val="single" w:sz="4" w:space="0" w:color="auto"/>
              <w:right w:val="nil"/>
            </w:tcBorders>
            <w:shd w:val="clear" w:color="auto" w:fill="FFFFFF"/>
          </w:tcPr>
          <w:p w14:paraId="1FAB04DD" w14:textId="77777777" w:rsidR="00AB267C" w:rsidRPr="00E33C91" w:rsidRDefault="00AB267C" w:rsidP="00AD6E85">
            <w:pPr>
              <w:spacing w:before="60" w:after="60" w:line="240" w:lineRule="auto"/>
              <w:ind w:left="133" w:right="82"/>
              <w:jc w:val="both"/>
              <w:rPr>
                <w:sz w:val="24"/>
                <w:szCs w:val="24"/>
              </w:rPr>
            </w:pPr>
            <w:r w:rsidRPr="00E33C91">
              <w:rPr>
                <w:sz w:val="24"/>
                <w:szCs w:val="24"/>
              </w:rPr>
              <w:t>Phù hợp chủ trương, đường lối của Đảng.</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EE65F88" w14:textId="77777777" w:rsidR="00AB267C" w:rsidRPr="00E33C91" w:rsidRDefault="00AB267C" w:rsidP="00AD6E85">
            <w:pPr>
              <w:spacing w:before="60" w:after="60" w:line="240" w:lineRule="auto"/>
              <w:jc w:val="center"/>
              <w:rPr>
                <w:sz w:val="24"/>
                <w:szCs w:val="24"/>
              </w:rPr>
            </w:pPr>
          </w:p>
        </w:tc>
      </w:tr>
      <w:tr w:rsidR="00AB267C" w:rsidRPr="00E33C91" w14:paraId="2D18289F" w14:textId="77777777" w:rsidTr="006E3FC9">
        <w:tc>
          <w:tcPr>
            <w:tcW w:w="5529" w:type="dxa"/>
            <w:tcBorders>
              <w:top w:val="single" w:sz="4" w:space="0" w:color="auto"/>
              <w:left w:val="single" w:sz="4" w:space="0" w:color="auto"/>
              <w:bottom w:val="single" w:sz="4" w:space="0" w:color="auto"/>
              <w:right w:val="single" w:sz="4" w:space="0" w:color="auto"/>
            </w:tcBorders>
            <w:shd w:val="clear" w:color="auto" w:fill="FFFFFF"/>
          </w:tcPr>
          <w:p w14:paraId="7A6D4B02" w14:textId="1AB4E73C" w:rsidR="00AB267C" w:rsidRPr="00FB27D3" w:rsidRDefault="00AB267C" w:rsidP="00FB27D3">
            <w:pPr>
              <w:widowControl w:val="0"/>
              <w:pBdr>
                <w:top w:val="nil"/>
                <w:left w:val="nil"/>
                <w:bottom w:val="nil"/>
                <w:right w:val="nil"/>
                <w:between w:val="nil"/>
              </w:pBdr>
              <w:spacing w:before="60" w:after="60" w:line="240" w:lineRule="auto"/>
              <w:ind w:left="147" w:right="142" w:hanging="9"/>
              <w:jc w:val="both"/>
              <w:rPr>
                <w:b/>
                <w:bCs/>
                <w:sz w:val="24"/>
                <w:szCs w:val="24"/>
              </w:rPr>
            </w:pPr>
            <w:r w:rsidRPr="00F96FDD">
              <w:rPr>
                <w:b/>
                <w:bCs/>
                <w:sz w:val="24"/>
                <w:szCs w:val="24"/>
              </w:rPr>
              <w:t>Điều 5a. Việc phát sinh quyền tác giả, quyền liên quan trong trường hợp có sử dụng hệ thống trí tuệ nhân tạo</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77472DA1" w14:textId="219460F7" w:rsidR="00FB27D3" w:rsidRDefault="005C54CA" w:rsidP="00AD6E85">
            <w:pPr>
              <w:widowControl w:val="0"/>
              <w:spacing w:before="60" w:after="60" w:line="240" w:lineRule="auto"/>
              <w:ind w:left="141" w:right="150"/>
              <w:jc w:val="both"/>
              <w:rPr>
                <w:bCs/>
                <w:spacing w:val="-2"/>
                <w:sz w:val="24"/>
                <w:szCs w:val="24"/>
                <w:lang w:val="vi-VN"/>
              </w:rPr>
            </w:pPr>
            <w:r w:rsidRPr="008D10EE">
              <w:rPr>
                <w:bCs/>
                <w:sz w:val="24"/>
                <w:szCs w:val="24"/>
              </w:rPr>
              <w:t>Nghị quyết số 57-NQ/TW ngày 22/12/2024 của Bộ Chính trị về đột phá phát triển khoa học, công nghệ, đổi mới sáng tạo và chuyển đổi số quốc gia</w:t>
            </w:r>
          </w:p>
          <w:p w14:paraId="4DE37C6B" w14:textId="664B7151" w:rsidR="00AB267C" w:rsidRPr="008D10EE" w:rsidRDefault="00AB267C" w:rsidP="00AD6E85">
            <w:pPr>
              <w:widowControl w:val="0"/>
              <w:spacing w:before="60" w:after="60" w:line="240" w:lineRule="auto"/>
              <w:ind w:left="141" w:right="150"/>
              <w:jc w:val="both"/>
              <w:rPr>
                <w:bCs/>
                <w:sz w:val="24"/>
                <w:szCs w:val="24"/>
              </w:rPr>
            </w:pPr>
            <w:r w:rsidRPr="008D10EE">
              <w:rPr>
                <w:bCs/>
                <w:sz w:val="24"/>
                <w:szCs w:val="24"/>
              </w:rPr>
              <w:t>Nghị quyết số 66-NQ/TW ngày 30/04/2025 của Bộ Chí</w:t>
            </w:r>
            <w:bookmarkStart w:id="0" w:name="_GoBack"/>
            <w:bookmarkEnd w:id="0"/>
            <w:r w:rsidRPr="008D10EE">
              <w:rPr>
                <w:bCs/>
                <w:sz w:val="24"/>
                <w:szCs w:val="24"/>
              </w:rPr>
              <w:t xml:space="preserve">nh trị về đổi mới công tác xây dựng và thi hành pháp luật đáp ứng yêu cầu phát </w:t>
            </w:r>
            <w:r w:rsidRPr="008D10EE">
              <w:rPr>
                <w:bCs/>
                <w:sz w:val="24"/>
                <w:szCs w:val="24"/>
              </w:rPr>
              <w:lastRenderedPageBreak/>
              <w:t>triển đất nước trong kỷ nguyên mới</w:t>
            </w:r>
            <w:r w:rsidR="008D10EE" w:rsidRPr="008D10EE">
              <w:rPr>
                <w:bCs/>
                <w:sz w:val="24"/>
                <w:szCs w:val="24"/>
              </w:rPr>
              <w:t>:</w:t>
            </w:r>
          </w:p>
          <w:p w14:paraId="2B28F5E8" w14:textId="77777777" w:rsidR="00AB267C" w:rsidRPr="008D10EE" w:rsidRDefault="00AB267C" w:rsidP="00AD6E85">
            <w:pPr>
              <w:widowControl w:val="0"/>
              <w:spacing w:before="60" w:after="60" w:line="240" w:lineRule="auto"/>
              <w:ind w:left="141" w:right="150"/>
              <w:jc w:val="both"/>
              <w:rPr>
                <w:b/>
                <w:i/>
                <w:sz w:val="24"/>
                <w:szCs w:val="24"/>
              </w:rPr>
            </w:pPr>
            <w:r w:rsidRPr="008D10EE">
              <w:rPr>
                <w:i/>
                <w:sz w:val="24"/>
                <w:szCs w:val="24"/>
              </w:rPr>
              <w:t>Tập trung xây dựng pháp luật về khoa học, công nghệ, đổi mới sáng tạo và chuyển đổi số, tạo hành lang pháp lý cho những vấn đề mới, phi truyền thống;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D6E815F" w14:textId="77777777" w:rsidR="00AB267C" w:rsidRPr="00E33C91" w:rsidRDefault="00AB267C" w:rsidP="00AD6E85">
            <w:pPr>
              <w:spacing w:before="60" w:after="60" w:line="240" w:lineRule="auto"/>
              <w:ind w:left="133" w:right="82"/>
              <w:jc w:val="both"/>
              <w:rPr>
                <w:sz w:val="24"/>
                <w:szCs w:val="24"/>
              </w:rPr>
            </w:pPr>
            <w:r w:rsidRPr="00E33C91">
              <w:rPr>
                <w:sz w:val="24"/>
                <w:szCs w:val="24"/>
              </w:rPr>
              <w:lastRenderedPageBreak/>
              <w:t>Phù hợp chủ trương, đường lối của Đảng.</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3660D46" w14:textId="77777777" w:rsidR="00AB267C" w:rsidRPr="00E33C91" w:rsidRDefault="00AB267C" w:rsidP="00AD6E85">
            <w:pPr>
              <w:spacing w:before="60" w:after="60" w:line="240" w:lineRule="auto"/>
              <w:jc w:val="center"/>
              <w:rPr>
                <w:sz w:val="24"/>
                <w:szCs w:val="24"/>
              </w:rPr>
            </w:pPr>
          </w:p>
        </w:tc>
      </w:tr>
      <w:tr w:rsidR="00AB267C" w:rsidRPr="00E33C91" w14:paraId="0E9E41A8" w14:textId="77777777" w:rsidTr="006E3FC9">
        <w:tc>
          <w:tcPr>
            <w:tcW w:w="5529" w:type="dxa"/>
            <w:tcBorders>
              <w:top w:val="single" w:sz="4" w:space="0" w:color="auto"/>
              <w:left w:val="single" w:sz="4" w:space="0" w:color="auto"/>
              <w:bottom w:val="nil"/>
              <w:right w:val="nil"/>
            </w:tcBorders>
            <w:shd w:val="clear" w:color="auto" w:fill="FFFFFF"/>
          </w:tcPr>
          <w:p w14:paraId="25D5EC6C" w14:textId="760F019F" w:rsidR="00AB267C" w:rsidRPr="00FB27D3" w:rsidRDefault="00AB267C" w:rsidP="00FB27D3">
            <w:pPr>
              <w:widowControl w:val="0"/>
              <w:pBdr>
                <w:top w:val="nil"/>
                <w:left w:val="nil"/>
                <w:bottom w:val="nil"/>
                <w:right w:val="nil"/>
                <w:between w:val="nil"/>
              </w:pBdr>
              <w:spacing w:before="60" w:after="60" w:line="240" w:lineRule="auto"/>
              <w:ind w:left="147" w:right="142" w:hanging="9"/>
              <w:jc w:val="both"/>
              <w:rPr>
                <w:b/>
                <w:bCs/>
                <w:sz w:val="24"/>
                <w:szCs w:val="24"/>
              </w:rPr>
            </w:pPr>
            <w:r w:rsidRPr="00711ABB">
              <w:rPr>
                <w:b/>
                <w:bCs/>
                <w:sz w:val="24"/>
                <w:szCs w:val="24"/>
              </w:rPr>
              <w:lastRenderedPageBreak/>
              <w:t>Điều 5b. Quản lý, khai thác quyền tác giả, quyền liên quan</w:t>
            </w:r>
          </w:p>
        </w:tc>
        <w:tc>
          <w:tcPr>
            <w:tcW w:w="4819" w:type="dxa"/>
            <w:tcBorders>
              <w:top w:val="single" w:sz="4" w:space="0" w:color="auto"/>
              <w:left w:val="single" w:sz="4" w:space="0" w:color="auto"/>
              <w:bottom w:val="nil"/>
              <w:right w:val="nil"/>
            </w:tcBorders>
            <w:shd w:val="clear" w:color="auto" w:fill="FFFFFF"/>
          </w:tcPr>
          <w:p w14:paraId="1ADBC11B" w14:textId="77777777" w:rsidR="00AB267C" w:rsidRPr="008D10EE" w:rsidRDefault="00AB267C" w:rsidP="00AD6E85">
            <w:pPr>
              <w:widowControl w:val="0"/>
              <w:spacing w:before="60" w:after="60" w:line="240" w:lineRule="auto"/>
              <w:ind w:left="141" w:right="150"/>
              <w:jc w:val="both"/>
              <w:rPr>
                <w:sz w:val="24"/>
                <w:szCs w:val="24"/>
              </w:rPr>
            </w:pPr>
            <w:r w:rsidRPr="008D10EE">
              <w:rPr>
                <w:bCs/>
                <w:sz w:val="24"/>
                <w:szCs w:val="24"/>
              </w:rPr>
              <w:t>Nghị quyết số 68-NQ/TW ngày 04/05/2025 của Bộ Chính trị về phát triển kinh tế tư nhân</w:t>
            </w:r>
            <w:r w:rsidR="008D10EE">
              <w:rPr>
                <w:sz w:val="24"/>
                <w:szCs w:val="24"/>
              </w:rPr>
              <w:t>:</w:t>
            </w:r>
            <w:r w:rsidRPr="008D10EE">
              <w:rPr>
                <w:sz w:val="24"/>
                <w:szCs w:val="24"/>
              </w:rPr>
              <w:t xml:space="preserve"> </w:t>
            </w:r>
          </w:p>
          <w:p w14:paraId="7B8BE26D" w14:textId="77777777" w:rsidR="00AB267C" w:rsidRPr="008D10EE" w:rsidRDefault="00AB267C" w:rsidP="00AD6E85">
            <w:pPr>
              <w:widowControl w:val="0"/>
              <w:spacing w:before="60" w:after="60" w:line="240" w:lineRule="auto"/>
              <w:ind w:left="141" w:right="150"/>
              <w:jc w:val="both"/>
              <w:rPr>
                <w:i/>
                <w:sz w:val="24"/>
                <w:szCs w:val="24"/>
              </w:rPr>
            </w:pPr>
            <w:r w:rsidRPr="008D10EE">
              <w:rPr>
                <w:i/>
                <w:sz w:val="24"/>
                <w:szCs w:val="24"/>
              </w:rPr>
              <w:t>Có chính sách hỗ trợ định giá, bảo hộ quyền sở hữu trí tuệ;</w:t>
            </w:r>
          </w:p>
        </w:tc>
        <w:tc>
          <w:tcPr>
            <w:tcW w:w="2268" w:type="dxa"/>
            <w:tcBorders>
              <w:top w:val="single" w:sz="4" w:space="0" w:color="auto"/>
              <w:left w:val="single" w:sz="4" w:space="0" w:color="auto"/>
              <w:bottom w:val="nil"/>
              <w:right w:val="nil"/>
            </w:tcBorders>
            <w:shd w:val="clear" w:color="auto" w:fill="FFFFFF"/>
          </w:tcPr>
          <w:p w14:paraId="407A6396" w14:textId="77777777" w:rsidR="00AB267C" w:rsidRPr="00E33C91" w:rsidRDefault="00AB267C" w:rsidP="00AD6E85">
            <w:pPr>
              <w:spacing w:before="60" w:after="60" w:line="240" w:lineRule="auto"/>
              <w:ind w:left="133" w:right="82"/>
              <w:jc w:val="both"/>
              <w:rPr>
                <w:sz w:val="24"/>
                <w:szCs w:val="24"/>
              </w:rPr>
            </w:pPr>
            <w:r w:rsidRPr="00E33C91">
              <w:rPr>
                <w:sz w:val="24"/>
                <w:szCs w:val="24"/>
              </w:rPr>
              <w:t>Phù hợp chủ trương, đường lối của Đảng.</w:t>
            </w:r>
          </w:p>
        </w:tc>
        <w:tc>
          <w:tcPr>
            <w:tcW w:w="1418" w:type="dxa"/>
            <w:tcBorders>
              <w:top w:val="single" w:sz="4" w:space="0" w:color="auto"/>
              <w:left w:val="single" w:sz="4" w:space="0" w:color="auto"/>
              <w:bottom w:val="nil"/>
              <w:right w:val="single" w:sz="4" w:space="0" w:color="auto"/>
            </w:tcBorders>
            <w:shd w:val="clear" w:color="auto" w:fill="FFFFFF"/>
          </w:tcPr>
          <w:p w14:paraId="324B523A" w14:textId="77777777" w:rsidR="00AB267C" w:rsidRPr="00E33C91" w:rsidRDefault="00AB267C" w:rsidP="00AD6E85">
            <w:pPr>
              <w:spacing w:before="60" w:after="60" w:line="240" w:lineRule="auto"/>
              <w:jc w:val="center"/>
              <w:rPr>
                <w:sz w:val="24"/>
                <w:szCs w:val="24"/>
              </w:rPr>
            </w:pPr>
          </w:p>
        </w:tc>
      </w:tr>
      <w:tr w:rsidR="00AB267C" w:rsidRPr="00F96FDD" w14:paraId="7482C944" w14:textId="77777777" w:rsidTr="00AD6E85">
        <w:tc>
          <w:tcPr>
            <w:tcW w:w="5529" w:type="dxa"/>
            <w:tcBorders>
              <w:top w:val="single" w:sz="4" w:space="0" w:color="auto"/>
              <w:left w:val="single" w:sz="4" w:space="0" w:color="auto"/>
              <w:bottom w:val="nil"/>
              <w:right w:val="nil"/>
            </w:tcBorders>
            <w:shd w:val="clear" w:color="auto" w:fill="FFFFFF"/>
          </w:tcPr>
          <w:p w14:paraId="517A5E21" w14:textId="77777777" w:rsidR="00503A13" w:rsidRPr="00F96FDD" w:rsidRDefault="00503A13" w:rsidP="00503A13">
            <w:pPr>
              <w:pBdr>
                <w:top w:val="nil"/>
                <w:left w:val="nil"/>
                <w:bottom w:val="nil"/>
                <w:right w:val="nil"/>
                <w:between w:val="nil"/>
              </w:pBdr>
              <w:spacing w:before="60" w:after="60" w:line="240" w:lineRule="auto"/>
              <w:ind w:left="147" w:right="142" w:hanging="9"/>
              <w:jc w:val="both"/>
              <w:rPr>
                <w:sz w:val="24"/>
                <w:szCs w:val="24"/>
              </w:rPr>
            </w:pPr>
            <w:r w:rsidRPr="00503A13">
              <w:rPr>
                <w:b/>
                <w:sz w:val="24"/>
                <w:szCs w:val="24"/>
              </w:rPr>
              <w:t>Điều 5. Trách nhiệm và nội dung quản lý nhà nước về quyền tác giả, quyền liên quan</w:t>
            </w:r>
            <w:r>
              <w:rPr>
                <w:b/>
                <w:sz w:val="24"/>
                <w:szCs w:val="24"/>
                <w:lang w:val="vi-VN"/>
              </w:rPr>
              <w:t xml:space="preserve"> </w:t>
            </w:r>
          </w:p>
          <w:p w14:paraId="5E79E889" w14:textId="77777777" w:rsidR="00503A13" w:rsidRDefault="00503A13" w:rsidP="00503A13">
            <w:pPr>
              <w:pBdr>
                <w:top w:val="nil"/>
                <w:left w:val="nil"/>
                <w:bottom w:val="nil"/>
                <w:right w:val="nil"/>
                <w:between w:val="nil"/>
              </w:pBdr>
              <w:spacing w:before="60" w:after="60" w:line="240" w:lineRule="auto"/>
              <w:ind w:left="147" w:right="142" w:hanging="9"/>
              <w:jc w:val="both"/>
              <w:rPr>
                <w:sz w:val="24"/>
                <w:szCs w:val="24"/>
                <w:lang w:val="vi-VN"/>
              </w:rPr>
            </w:pPr>
            <w:r>
              <w:rPr>
                <w:sz w:val="24"/>
                <w:szCs w:val="24"/>
                <w:lang w:val="vi-VN"/>
              </w:rPr>
              <w:t>2.</w:t>
            </w:r>
          </w:p>
          <w:p w14:paraId="244B3038" w14:textId="1C41BB9A" w:rsidR="00FB27D3" w:rsidRDefault="00FB27D3" w:rsidP="00FB27D3">
            <w:pPr>
              <w:spacing w:before="60" w:after="60" w:line="240" w:lineRule="auto"/>
              <w:ind w:left="147" w:right="142" w:hanging="9"/>
              <w:jc w:val="both"/>
              <w:rPr>
                <w:sz w:val="24"/>
                <w:szCs w:val="24"/>
              </w:rPr>
            </w:pPr>
            <w:r w:rsidRPr="00F96FDD">
              <w:rPr>
                <w:sz w:val="24"/>
                <w:szCs w:val="24"/>
              </w:rPr>
              <w:t>p1) Xây dựng, quản lý hệ thống cơ sở dữ liệu về quyền tác giả, quyền liên quan; chia sẻ, tích hợp dữ liệu với các cơ quan, tổ chức có liên quan;</w:t>
            </w:r>
          </w:p>
          <w:p w14:paraId="638242BD" w14:textId="6E5A9676" w:rsidR="00AB267C" w:rsidRPr="00F96FDD" w:rsidRDefault="00AB267C" w:rsidP="00FB27D3">
            <w:pPr>
              <w:spacing w:before="60" w:after="60" w:line="240" w:lineRule="auto"/>
              <w:ind w:left="147" w:right="142" w:hanging="9"/>
              <w:jc w:val="both"/>
              <w:rPr>
                <w:sz w:val="24"/>
                <w:szCs w:val="24"/>
              </w:rPr>
            </w:pPr>
            <w:r w:rsidRPr="00F96FDD">
              <w:rPr>
                <w:b/>
                <w:sz w:val="24"/>
                <w:szCs w:val="24"/>
              </w:rPr>
              <w:t>Điều 5c. Cơ sở dữ liệu về quyền tác giả, quyền liên quan</w:t>
            </w:r>
          </w:p>
        </w:tc>
        <w:tc>
          <w:tcPr>
            <w:tcW w:w="4819" w:type="dxa"/>
            <w:tcBorders>
              <w:top w:val="single" w:sz="4" w:space="0" w:color="auto"/>
              <w:left w:val="single" w:sz="4" w:space="0" w:color="auto"/>
              <w:bottom w:val="nil"/>
              <w:right w:val="nil"/>
            </w:tcBorders>
            <w:shd w:val="clear" w:color="auto" w:fill="FFFFFF"/>
          </w:tcPr>
          <w:p w14:paraId="17474B11" w14:textId="77777777" w:rsidR="008D10EE" w:rsidRPr="008D10EE" w:rsidRDefault="008D10EE" w:rsidP="00AD6E85">
            <w:pPr>
              <w:widowControl w:val="0"/>
              <w:spacing w:before="60" w:after="60" w:line="240" w:lineRule="auto"/>
              <w:ind w:left="141" w:right="150"/>
              <w:jc w:val="both"/>
              <w:rPr>
                <w:bCs/>
                <w:sz w:val="24"/>
                <w:szCs w:val="24"/>
              </w:rPr>
            </w:pPr>
            <w:r w:rsidRPr="008D10EE">
              <w:rPr>
                <w:bCs/>
                <w:sz w:val="24"/>
                <w:szCs w:val="24"/>
              </w:rPr>
              <w:t>Nghị quyết số 57-NQ/TW ngày 22/12/2024 của Bộ Chính trị về đột phá phát triển khoa học, công nghệ, đổi mới sáng tạo và chuyển đổi số quốc gia:</w:t>
            </w:r>
          </w:p>
          <w:p w14:paraId="25178F10" w14:textId="77777777" w:rsidR="00AB267C" w:rsidRPr="008D10EE" w:rsidRDefault="00AB267C" w:rsidP="00AD6E85">
            <w:pPr>
              <w:widowControl w:val="0"/>
              <w:spacing w:before="60" w:after="60" w:line="240" w:lineRule="auto"/>
              <w:ind w:left="141" w:right="150"/>
              <w:jc w:val="both"/>
              <w:rPr>
                <w:b/>
                <w:bCs/>
                <w:i/>
                <w:sz w:val="24"/>
                <w:szCs w:val="24"/>
              </w:rPr>
            </w:pPr>
            <w:r w:rsidRPr="008D10EE">
              <w:rPr>
                <w:i/>
                <w:sz w:val="24"/>
                <w:szCs w:val="24"/>
              </w:rPr>
              <w:t>Quản lý nhà nước từ Trung ương đến địa phương trên môi trường số, kết nối và vận hành thông suốt giữa các cơ quan trong hệ thống chính trị. Hoàn thành xây dựng, kết nối, chia sẻ đồng bộ cơ sở dữ liệu quốc gia, cơ sở dữ liệu các ngành; khai thác và sử dụng có hiệu quả tài nguyên số, dữ liệu số, hình thành sàn giao dịch dữ liệu.</w:t>
            </w:r>
          </w:p>
        </w:tc>
        <w:tc>
          <w:tcPr>
            <w:tcW w:w="2268" w:type="dxa"/>
            <w:tcBorders>
              <w:top w:val="single" w:sz="4" w:space="0" w:color="auto"/>
              <w:left w:val="single" w:sz="4" w:space="0" w:color="auto"/>
              <w:bottom w:val="nil"/>
              <w:right w:val="nil"/>
            </w:tcBorders>
            <w:shd w:val="clear" w:color="auto" w:fill="FFFFFF"/>
          </w:tcPr>
          <w:p w14:paraId="13D82205" w14:textId="77777777" w:rsidR="00AB267C" w:rsidRPr="00F96FDD" w:rsidRDefault="00AB267C" w:rsidP="00AD6E85">
            <w:pPr>
              <w:spacing w:before="60" w:after="60" w:line="240" w:lineRule="auto"/>
              <w:ind w:left="133" w:right="82"/>
              <w:jc w:val="both"/>
              <w:rPr>
                <w:sz w:val="24"/>
                <w:szCs w:val="24"/>
              </w:rPr>
            </w:pPr>
            <w:r w:rsidRPr="00F96FDD">
              <w:rPr>
                <w:sz w:val="24"/>
                <w:szCs w:val="24"/>
              </w:rPr>
              <w:t>Phù hợp chủ trương, đường lối của Đảng.</w:t>
            </w:r>
          </w:p>
        </w:tc>
        <w:tc>
          <w:tcPr>
            <w:tcW w:w="1418" w:type="dxa"/>
            <w:tcBorders>
              <w:top w:val="single" w:sz="4" w:space="0" w:color="auto"/>
              <w:left w:val="single" w:sz="4" w:space="0" w:color="auto"/>
              <w:bottom w:val="nil"/>
              <w:right w:val="single" w:sz="4" w:space="0" w:color="auto"/>
            </w:tcBorders>
            <w:shd w:val="clear" w:color="auto" w:fill="FFFFFF"/>
          </w:tcPr>
          <w:p w14:paraId="659DDF0C" w14:textId="77777777" w:rsidR="00AB267C" w:rsidRPr="00F96FDD" w:rsidRDefault="00AB267C" w:rsidP="00AD6E85">
            <w:pPr>
              <w:spacing w:before="60" w:after="60" w:line="240" w:lineRule="auto"/>
              <w:jc w:val="center"/>
              <w:rPr>
                <w:sz w:val="24"/>
                <w:szCs w:val="24"/>
              </w:rPr>
            </w:pPr>
          </w:p>
        </w:tc>
      </w:tr>
      <w:tr w:rsidR="00AB267C" w:rsidRPr="00E33C91" w14:paraId="4E7E24E8" w14:textId="77777777" w:rsidTr="00403E66">
        <w:tc>
          <w:tcPr>
            <w:tcW w:w="5529" w:type="dxa"/>
            <w:tcBorders>
              <w:top w:val="single" w:sz="4" w:space="0" w:color="auto"/>
              <w:left w:val="single" w:sz="4" w:space="0" w:color="auto"/>
              <w:bottom w:val="single" w:sz="4" w:space="0" w:color="auto"/>
              <w:right w:val="nil"/>
            </w:tcBorders>
            <w:shd w:val="clear" w:color="auto" w:fill="FFFFFF"/>
          </w:tcPr>
          <w:p w14:paraId="229C4343" w14:textId="77777777" w:rsidR="005C54CA" w:rsidRPr="005C54CA" w:rsidRDefault="005C54CA" w:rsidP="005C54CA">
            <w:pPr>
              <w:spacing w:before="40" w:after="40"/>
              <w:jc w:val="center"/>
              <w:rPr>
                <w:b/>
                <w:sz w:val="24"/>
                <w:szCs w:val="24"/>
              </w:rPr>
            </w:pPr>
            <w:r w:rsidRPr="005C54CA">
              <w:rPr>
                <w:b/>
                <w:sz w:val="24"/>
                <w:szCs w:val="24"/>
              </w:rPr>
              <w:t>Mục 3</w:t>
            </w:r>
          </w:p>
          <w:p w14:paraId="7E24994F" w14:textId="5D1A65E8" w:rsidR="005C54CA" w:rsidRPr="005C54CA" w:rsidRDefault="005C54CA" w:rsidP="005C54CA">
            <w:pPr>
              <w:pBdr>
                <w:top w:val="nil"/>
                <w:left w:val="nil"/>
                <w:bottom w:val="nil"/>
                <w:right w:val="nil"/>
                <w:between w:val="nil"/>
              </w:pBdr>
              <w:spacing w:before="60" w:after="60" w:line="240" w:lineRule="auto"/>
              <w:ind w:left="147" w:right="142" w:hanging="9"/>
              <w:jc w:val="center"/>
              <w:rPr>
                <w:b/>
                <w:sz w:val="24"/>
                <w:szCs w:val="24"/>
              </w:rPr>
            </w:pPr>
            <w:r w:rsidRPr="005C54CA">
              <w:rPr>
                <w:b/>
                <w:sz w:val="24"/>
                <w:szCs w:val="24"/>
              </w:rPr>
              <w:t xml:space="preserve">SỬ DỤNG VĂN BẢN VÀ DỮ LIỆU LÀ ĐỐI TƯỢNG ĐƯỢC BẢO HỘ QUYỀN TÁC GIẢ, QUYỀN LIÊN QUAN ĐỐI VỚI HỆ THỐNG </w:t>
            </w:r>
            <w:r w:rsidRPr="005C54CA">
              <w:rPr>
                <w:b/>
                <w:sz w:val="24"/>
                <w:szCs w:val="24"/>
              </w:rPr>
              <w:br/>
              <w:t>TRÍ TUỆ NHÂN TẠO</w:t>
            </w:r>
          </w:p>
          <w:p w14:paraId="5AC04CA8" w14:textId="77777777" w:rsidR="00AB267C" w:rsidRPr="005C54CA" w:rsidRDefault="00AB267C" w:rsidP="005C54CA">
            <w:pPr>
              <w:pBdr>
                <w:top w:val="nil"/>
                <w:left w:val="nil"/>
                <w:bottom w:val="nil"/>
                <w:right w:val="nil"/>
                <w:between w:val="nil"/>
              </w:pBdr>
              <w:spacing w:before="60" w:after="60" w:line="240" w:lineRule="auto"/>
              <w:ind w:left="147" w:right="142" w:hanging="9"/>
              <w:jc w:val="both"/>
              <w:rPr>
                <w:bCs/>
                <w:sz w:val="24"/>
                <w:szCs w:val="24"/>
              </w:rPr>
            </w:pPr>
            <w:r w:rsidRPr="005C54CA">
              <w:rPr>
                <w:bCs/>
                <w:sz w:val="24"/>
                <w:szCs w:val="24"/>
              </w:rPr>
              <w:t xml:space="preserve">Điều 37a. Điều kiện sử dụng văn bản và dữ liệu là đối tượng được bảo hộ quyền tác giả, quyền liên quan theo khoản 5 Điều 7 của Luật Sở hữu trí tuệ </w:t>
            </w:r>
          </w:p>
          <w:p w14:paraId="7AF78D5E" w14:textId="77777777" w:rsidR="005C54CA" w:rsidRPr="005C54CA" w:rsidRDefault="005C54CA" w:rsidP="005C54CA">
            <w:pPr>
              <w:pBdr>
                <w:top w:val="nil"/>
                <w:left w:val="nil"/>
                <w:bottom w:val="nil"/>
                <w:right w:val="nil"/>
                <w:between w:val="nil"/>
              </w:pBdr>
              <w:spacing w:before="60" w:after="60" w:line="240" w:lineRule="auto"/>
              <w:ind w:left="147" w:right="142" w:hanging="9"/>
              <w:jc w:val="both"/>
              <w:rPr>
                <w:bCs/>
                <w:sz w:val="24"/>
                <w:szCs w:val="24"/>
              </w:rPr>
            </w:pPr>
            <w:r w:rsidRPr="005C54CA">
              <w:rPr>
                <w:bCs/>
                <w:sz w:val="24"/>
                <w:szCs w:val="24"/>
              </w:rPr>
              <w:t>Điều 37b. Quyền bảo lưu của tác giả, người biểu diễn, chủ sở hữu quyền tác giả, chủ sở hữu quyền liên quan</w:t>
            </w:r>
          </w:p>
          <w:p w14:paraId="366B6FE7" w14:textId="32478A53" w:rsidR="005C54CA" w:rsidRPr="005C54CA" w:rsidRDefault="005C54CA" w:rsidP="005C54CA">
            <w:pPr>
              <w:pBdr>
                <w:top w:val="nil"/>
                <w:left w:val="nil"/>
                <w:bottom w:val="nil"/>
                <w:right w:val="nil"/>
                <w:between w:val="nil"/>
              </w:pBdr>
              <w:spacing w:before="60" w:after="60" w:line="240" w:lineRule="auto"/>
              <w:ind w:left="147" w:right="142" w:hanging="9"/>
              <w:jc w:val="both"/>
              <w:rPr>
                <w:b/>
                <w:sz w:val="24"/>
                <w:szCs w:val="24"/>
              </w:rPr>
            </w:pPr>
            <w:r w:rsidRPr="005C54CA">
              <w:rPr>
                <w:bCs/>
                <w:sz w:val="24"/>
                <w:szCs w:val="24"/>
              </w:rPr>
              <w:lastRenderedPageBreak/>
              <w:t>Điều 37c. Trách nhiệm của tổ chức, cá nhân sử dụng</w:t>
            </w:r>
          </w:p>
        </w:tc>
        <w:tc>
          <w:tcPr>
            <w:tcW w:w="4819" w:type="dxa"/>
            <w:tcBorders>
              <w:top w:val="single" w:sz="4" w:space="0" w:color="auto"/>
              <w:left w:val="single" w:sz="4" w:space="0" w:color="auto"/>
              <w:bottom w:val="single" w:sz="4" w:space="0" w:color="auto"/>
              <w:right w:val="nil"/>
            </w:tcBorders>
            <w:shd w:val="clear" w:color="auto" w:fill="FFFFFF"/>
          </w:tcPr>
          <w:p w14:paraId="7C3D9119" w14:textId="77777777" w:rsidR="005C54CA" w:rsidRDefault="005C54CA" w:rsidP="00AD6E85">
            <w:pPr>
              <w:widowControl w:val="0"/>
              <w:spacing w:before="60" w:after="60" w:line="240" w:lineRule="auto"/>
              <w:ind w:left="141" w:right="150"/>
              <w:jc w:val="both"/>
              <w:rPr>
                <w:bCs/>
                <w:sz w:val="24"/>
                <w:szCs w:val="24"/>
              </w:rPr>
            </w:pPr>
            <w:r w:rsidRPr="008D10EE">
              <w:rPr>
                <w:bCs/>
                <w:sz w:val="24"/>
                <w:szCs w:val="24"/>
              </w:rPr>
              <w:lastRenderedPageBreak/>
              <w:t xml:space="preserve">Nghị quyết số 57-NQ/TW ngày 22/12/2024 của Bộ Chính trị về đột phá phát triển khoa học, công nghệ, đổi mới sáng tạo và chuyển đổi số quốc gia </w:t>
            </w:r>
          </w:p>
          <w:p w14:paraId="52B0B3FA" w14:textId="0C5A38B1" w:rsidR="00AB267C" w:rsidRPr="008D10EE" w:rsidRDefault="00AB267C" w:rsidP="00AD6E85">
            <w:pPr>
              <w:widowControl w:val="0"/>
              <w:spacing w:before="60" w:after="60" w:line="240" w:lineRule="auto"/>
              <w:ind w:left="141" w:right="150"/>
              <w:jc w:val="both"/>
              <w:rPr>
                <w:bCs/>
                <w:sz w:val="24"/>
                <w:szCs w:val="24"/>
              </w:rPr>
            </w:pPr>
            <w:r w:rsidRPr="008D10EE">
              <w:rPr>
                <w:bCs/>
                <w:sz w:val="24"/>
                <w:szCs w:val="24"/>
              </w:rPr>
              <w:t>Nghị quyết số 66-NQ/TW ngày 30/04/2025 của Bộ Chính trị về đổi mới công tác xây dựng và thi hành pháp luật đáp ứng yêu cầu phát triển đất nước trong kỷ nguyên mới</w:t>
            </w:r>
            <w:r w:rsidR="008D10EE" w:rsidRPr="008D10EE">
              <w:rPr>
                <w:bCs/>
                <w:sz w:val="24"/>
                <w:szCs w:val="24"/>
              </w:rPr>
              <w:t>:</w:t>
            </w:r>
          </w:p>
          <w:p w14:paraId="4673B52C" w14:textId="77777777" w:rsidR="00AB267C" w:rsidRDefault="00AB267C" w:rsidP="00AD6E85">
            <w:pPr>
              <w:widowControl w:val="0"/>
              <w:spacing w:before="60" w:after="60" w:line="240" w:lineRule="auto"/>
              <w:ind w:left="141" w:right="150"/>
              <w:jc w:val="both"/>
              <w:rPr>
                <w:i/>
                <w:sz w:val="24"/>
                <w:szCs w:val="24"/>
              </w:rPr>
            </w:pPr>
            <w:r w:rsidRPr="008D10EE">
              <w:rPr>
                <w:i/>
                <w:sz w:val="24"/>
                <w:szCs w:val="24"/>
              </w:rPr>
              <w:t xml:space="preserve">Tập trung xây dựng pháp luật về khoa học, công nghệ, đổi mới sáng tạo và chuyển đổi số, </w:t>
            </w:r>
            <w:r w:rsidRPr="008D10EE">
              <w:rPr>
                <w:i/>
                <w:sz w:val="24"/>
                <w:szCs w:val="24"/>
              </w:rPr>
              <w:lastRenderedPageBreak/>
              <w:t>tạo hành lang pháp lý cho những vấn đề mới, phi truyền thống;</w:t>
            </w:r>
          </w:p>
          <w:p w14:paraId="5FF56D76" w14:textId="43FAE8D3" w:rsidR="00403E66" w:rsidRPr="00403E66" w:rsidRDefault="00403E66" w:rsidP="00AD6E85">
            <w:pPr>
              <w:widowControl w:val="0"/>
              <w:spacing w:before="60" w:after="60" w:line="240" w:lineRule="auto"/>
              <w:ind w:left="141" w:right="150"/>
              <w:jc w:val="both"/>
              <w:rPr>
                <w:iCs/>
                <w:sz w:val="24"/>
                <w:szCs w:val="24"/>
              </w:rPr>
            </w:pPr>
            <w:r w:rsidRPr="00403E66">
              <w:rPr>
                <w:iCs/>
                <w:sz w:val="24"/>
                <w:szCs w:val="24"/>
              </w:rPr>
              <w:t>Nghị quyết số 80-NQ/TW ngày 07/01/2026 của Bộ Chính trị về phát triển văn hóa Việt Nam</w:t>
            </w:r>
          </w:p>
        </w:tc>
        <w:tc>
          <w:tcPr>
            <w:tcW w:w="2268" w:type="dxa"/>
            <w:tcBorders>
              <w:top w:val="single" w:sz="4" w:space="0" w:color="auto"/>
              <w:left w:val="single" w:sz="4" w:space="0" w:color="auto"/>
              <w:bottom w:val="single" w:sz="4" w:space="0" w:color="auto"/>
              <w:right w:val="nil"/>
            </w:tcBorders>
            <w:shd w:val="clear" w:color="auto" w:fill="FFFFFF"/>
          </w:tcPr>
          <w:p w14:paraId="65753A6E" w14:textId="77777777" w:rsidR="00AB267C" w:rsidRPr="00352B0D" w:rsidRDefault="00AB267C" w:rsidP="00AD6E85">
            <w:pPr>
              <w:spacing w:before="60" w:after="60" w:line="240" w:lineRule="auto"/>
              <w:ind w:left="133" w:right="82"/>
              <w:jc w:val="both"/>
              <w:rPr>
                <w:sz w:val="24"/>
                <w:szCs w:val="24"/>
              </w:rPr>
            </w:pPr>
            <w:r w:rsidRPr="00352B0D">
              <w:rPr>
                <w:sz w:val="24"/>
                <w:szCs w:val="24"/>
              </w:rPr>
              <w:lastRenderedPageBreak/>
              <w:t>Phù hợp chủ trương, đường lối của Đảng.</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D4F83BF" w14:textId="77777777" w:rsidR="00AB267C" w:rsidRPr="00E33C91" w:rsidRDefault="00AB267C" w:rsidP="00AD6E85">
            <w:pPr>
              <w:spacing w:before="60" w:after="60" w:line="240" w:lineRule="auto"/>
              <w:jc w:val="center"/>
              <w:rPr>
                <w:sz w:val="24"/>
                <w:szCs w:val="24"/>
              </w:rPr>
            </w:pPr>
          </w:p>
        </w:tc>
      </w:tr>
      <w:tr w:rsidR="00403E66" w:rsidRPr="00E33C91" w14:paraId="2B97DFA3" w14:textId="77777777" w:rsidTr="00403E66">
        <w:tc>
          <w:tcPr>
            <w:tcW w:w="5529" w:type="dxa"/>
            <w:tcBorders>
              <w:top w:val="single" w:sz="4" w:space="0" w:color="auto"/>
              <w:left w:val="single" w:sz="4" w:space="0" w:color="auto"/>
              <w:bottom w:val="single" w:sz="4" w:space="0" w:color="auto"/>
              <w:right w:val="nil"/>
            </w:tcBorders>
            <w:shd w:val="clear" w:color="auto" w:fill="FFFFFF"/>
          </w:tcPr>
          <w:p w14:paraId="54ECBAA0" w14:textId="0251C979" w:rsidR="00403E66" w:rsidRPr="00403E66" w:rsidRDefault="00403E66" w:rsidP="00403E66">
            <w:pPr>
              <w:spacing w:before="40" w:after="40"/>
              <w:jc w:val="both"/>
              <w:rPr>
                <w:bCs/>
                <w:sz w:val="24"/>
                <w:szCs w:val="24"/>
                <w:lang w:val="vi-VN"/>
              </w:rPr>
            </w:pPr>
            <w:r w:rsidRPr="00403E66">
              <w:rPr>
                <w:bCs/>
                <w:sz w:val="24"/>
                <w:szCs w:val="24"/>
              </w:rPr>
              <w:lastRenderedPageBreak/>
              <w:t>Bỏ</w:t>
            </w:r>
            <w:r w:rsidRPr="00403E66">
              <w:rPr>
                <w:bCs/>
                <w:sz w:val="24"/>
                <w:szCs w:val="24"/>
                <w:lang w:val="vi-VN"/>
              </w:rPr>
              <w:t xml:space="preserve"> quy định tại khoản 3, 4 Điều 55 Nghị định số 17/2023/NĐ-CP về thủ tục ghi nhận, xóa tên tổ chức tư vấn, dịch vụ QTG, QLQ</w:t>
            </w:r>
          </w:p>
        </w:tc>
        <w:tc>
          <w:tcPr>
            <w:tcW w:w="4819" w:type="dxa"/>
            <w:tcBorders>
              <w:top w:val="single" w:sz="4" w:space="0" w:color="auto"/>
              <w:left w:val="single" w:sz="4" w:space="0" w:color="auto"/>
              <w:bottom w:val="single" w:sz="4" w:space="0" w:color="auto"/>
              <w:right w:val="nil"/>
            </w:tcBorders>
            <w:shd w:val="clear" w:color="auto" w:fill="FFFFFF"/>
          </w:tcPr>
          <w:p w14:paraId="6CCB5F6B" w14:textId="77777777" w:rsidR="00403E66" w:rsidRDefault="00403E66" w:rsidP="00AD6E85">
            <w:pPr>
              <w:widowControl w:val="0"/>
              <w:spacing w:before="60" w:after="60" w:line="240" w:lineRule="auto"/>
              <w:ind w:left="141" w:right="150"/>
              <w:jc w:val="both"/>
              <w:rPr>
                <w:bCs/>
                <w:sz w:val="24"/>
                <w:szCs w:val="24"/>
                <w:lang w:val="vi-VN"/>
              </w:rPr>
            </w:pPr>
            <w:r w:rsidRPr="00403E66">
              <w:rPr>
                <w:bCs/>
                <w:sz w:val="24"/>
                <w:szCs w:val="24"/>
              </w:rPr>
              <w:t>Nghị quyết số 68-NQ/TW ngày 04/5/2025 của Bộ Chính trị về phát triển kinh tế tư nhân</w:t>
            </w:r>
            <w:r>
              <w:rPr>
                <w:bCs/>
                <w:sz w:val="24"/>
                <w:szCs w:val="24"/>
                <w:lang w:val="vi-VN"/>
              </w:rPr>
              <w:t>:</w:t>
            </w:r>
          </w:p>
          <w:p w14:paraId="18C07122" w14:textId="42864AC0" w:rsidR="00403E66" w:rsidRPr="00403E66" w:rsidRDefault="00403E66" w:rsidP="00AD6E85">
            <w:pPr>
              <w:widowControl w:val="0"/>
              <w:spacing w:before="60" w:after="60" w:line="240" w:lineRule="auto"/>
              <w:ind w:left="141" w:right="150"/>
              <w:jc w:val="both"/>
              <w:rPr>
                <w:bCs/>
                <w:i/>
                <w:iCs/>
                <w:sz w:val="24"/>
                <w:szCs w:val="24"/>
                <w:lang w:val="vi-VN"/>
              </w:rPr>
            </w:pPr>
            <w:r w:rsidRPr="00403E66">
              <w:rPr>
                <w:bCs/>
                <w:i/>
                <w:iCs/>
                <w:sz w:val="24"/>
                <w:szCs w:val="24"/>
                <w:lang w:val="vi-VN"/>
              </w:rPr>
              <w:t>Xoá bỏ các rào cản tiếp cận thị trường đảm bảo môi trường kinh doanh thông thoáng, minh bạch, rõ ràng, nhất quán, ổn định lâu dài, dễ tuân thủ, chi phí thấp; thực hiện chuyển mạnh từ tiền kiểm sang hậu kiểm gắn với tăng cường kiểm tra, giám sát</w:t>
            </w:r>
          </w:p>
        </w:tc>
        <w:tc>
          <w:tcPr>
            <w:tcW w:w="2268" w:type="dxa"/>
            <w:tcBorders>
              <w:top w:val="single" w:sz="4" w:space="0" w:color="auto"/>
              <w:left w:val="single" w:sz="4" w:space="0" w:color="auto"/>
              <w:bottom w:val="single" w:sz="4" w:space="0" w:color="auto"/>
              <w:right w:val="nil"/>
            </w:tcBorders>
            <w:shd w:val="clear" w:color="auto" w:fill="FFFFFF"/>
          </w:tcPr>
          <w:p w14:paraId="29C0D322" w14:textId="76AC9804" w:rsidR="00403E66" w:rsidRPr="00352B0D" w:rsidRDefault="00403E66" w:rsidP="00AD6E85">
            <w:pPr>
              <w:spacing w:before="60" w:after="60" w:line="240" w:lineRule="auto"/>
              <w:ind w:left="133" w:right="82"/>
              <w:jc w:val="both"/>
              <w:rPr>
                <w:sz w:val="24"/>
                <w:szCs w:val="24"/>
              </w:rPr>
            </w:pPr>
            <w:r w:rsidRPr="00352B0D">
              <w:rPr>
                <w:sz w:val="24"/>
                <w:szCs w:val="24"/>
              </w:rPr>
              <w:t>Phù hợp chủ trương, đường lối của Đảng.</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5709884" w14:textId="77777777" w:rsidR="00403E66" w:rsidRPr="00E33C91" w:rsidRDefault="00403E66" w:rsidP="00AD6E85">
            <w:pPr>
              <w:spacing w:before="60" w:after="60" w:line="240" w:lineRule="auto"/>
              <w:jc w:val="center"/>
              <w:rPr>
                <w:sz w:val="24"/>
                <w:szCs w:val="24"/>
              </w:rPr>
            </w:pPr>
          </w:p>
        </w:tc>
      </w:tr>
      <w:tr w:rsidR="00403E66" w:rsidRPr="00E33C91" w14:paraId="1FB99D25" w14:textId="77777777" w:rsidTr="00403E66">
        <w:tc>
          <w:tcPr>
            <w:tcW w:w="5529" w:type="dxa"/>
            <w:tcBorders>
              <w:top w:val="single" w:sz="4" w:space="0" w:color="auto"/>
              <w:left w:val="single" w:sz="4" w:space="0" w:color="auto"/>
              <w:bottom w:val="single" w:sz="4" w:space="0" w:color="auto"/>
              <w:right w:val="nil"/>
            </w:tcBorders>
            <w:shd w:val="clear" w:color="auto" w:fill="FFFFFF"/>
          </w:tcPr>
          <w:p w14:paraId="43710663" w14:textId="6E2C1A96" w:rsidR="00403E66" w:rsidRPr="00403E66" w:rsidRDefault="00403E66" w:rsidP="00403E66">
            <w:pPr>
              <w:spacing w:before="40" w:after="40"/>
              <w:jc w:val="both"/>
              <w:rPr>
                <w:bCs/>
                <w:sz w:val="24"/>
                <w:szCs w:val="24"/>
                <w:lang w:val="vi-VN"/>
              </w:rPr>
            </w:pPr>
            <w:r>
              <w:rPr>
                <w:bCs/>
                <w:sz w:val="24"/>
                <w:szCs w:val="24"/>
              </w:rPr>
              <w:t>Các</w:t>
            </w:r>
            <w:r>
              <w:rPr>
                <w:bCs/>
                <w:sz w:val="24"/>
                <w:szCs w:val="24"/>
                <w:lang w:val="vi-VN"/>
              </w:rPr>
              <w:t xml:space="preserve"> quy định về sửa đổi, bổ sung, cắt giảm, đơn giản hoá TTHC tại dự thảo Nghị định</w:t>
            </w:r>
          </w:p>
        </w:tc>
        <w:tc>
          <w:tcPr>
            <w:tcW w:w="4819" w:type="dxa"/>
            <w:tcBorders>
              <w:top w:val="single" w:sz="4" w:space="0" w:color="auto"/>
              <w:left w:val="single" w:sz="4" w:space="0" w:color="auto"/>
              <w:bottom w:val="single" w:sz="4" w:space="0" w:color="auto"/>
              <w:right w:val="nil"/>
            </w:tcBorders>
            <w:shd w:val="clear" w:color="auto" w:fill="FFFFFF"/>
          </w:tcPr>
          <w:p w14:paraId="74B0C8A1" w14:textId="77777777" w:rsidR="00403E66" w:rsidRDefault="00403E66" w:rsidP="00AD6E85">
            <w:pPr>
              <w:widowControl w:val="0"/>
              <w:spacing w:before="60" w:after="60" w:line="240" w:lineRule="auto"/>
              <w:ind w:left="141" w:right="150"/>
              <w:jc w:val="both"/>
              <w:rPr>
                <w:bCs/>
                <w:sz w:val="24"/>
                <w:szCs w:val="24"/>
              </w:rPr>
            </w:pPr>
            <w:r w:rsidRPr="008D10EE">
              <w:rPr>
                <w:bCs/>
                <w:sz w:val="24"/>
                <w:szCs w:val="24"/>
              </w:rPr>
              <w:t>Nghị quyết số 66-NQ/TW ngày 30/04/2025 của Bộ Chính trị về đổi mới công tác xây dựng và thi hành pháp luật đáp ứng yêu cầu phát triển đất nước trong kỷ nguyên mới</w:t>
            </w:r>
          </w:p>
          <w:p w14:paraId="620EE25F" w14:textId="3D0DBAE7" w:rsidR="00403E66" w:rsidRPr="00403E66" w:rsidRDefault="00403E66" w:rsidP="00AD6E85">
            <w:pPr>
              <w:widowControl w:val="0"/>
              <w:spacing w:before="60" w:after="60" w:line="240" w:lineRule="auto"/>
              <w:ind w:left="141" w:right="150"/>
              <w:jc w:val="both"/>
              <w:rPr>
                <w:bCs/>
                <w:sz w:val="24"/>
                <w:szCs w:val="24"/>
              </w:rPr>
            </w:pPr>
            <w:r w:rsidRPr="00403E66">
              <w:rPr>
                <w:bCs/>
                <w:sz w:val="24"/>
                <w:szCs w:val="24"/>
              </w:rPr>
              <w:t>Nghị quyết số 68-NQ/TW ngày 04/5/2025 của Bộ Chính trị về phát triển kinh tế tư nhân</w:t>
            </w:r>
          </w:p>
        </w:tc>
        <w:tc>
          <w:tcPr>
            <w:tcW w:w="2268" w:type="dxa"/>
            <w:tcBorders>
              <w:top w:val="single" w:sz="4" w:space="0" w:color="auto"/>
              <w:left w:val="single" w:sz="4" w:space="0" w:color="auto"/>
              <w:bottom w:val="single" w:sz="4" w:space="0" w:color="auto"/>
              <w:right w:val="nil"/>
            </w:tcBorders>
            <w:shd w:val="clear" w:color="auto" w:fill="FFFFFF"/>
          </w:tcPr>
          <w:p w14:paraId="700F519E" w14:textId="71DED5EF" w:rsidR="00403E66" w:rsidRPr="00352B0D" w:rsidRDefault="00403E66" w:rsidP="00AD6E85">
            <w:pPr>
              <w:spacing w:before="60" w:after="60" w:line="240" w:lineRule="auto"/>
              <w:ind w:left="133" w:right="82"/>
              <w:jc w:val="both"/>
              <w:rPr>
                <w:sz w:val="24"/>
                <w:szCs w:val="24"/>
              </w:rPr>
            </w:pPr>
            <w:r w:rsidRPr="00352B0D">
              <w:rPr>
                <w:sz w:val="24"/>
                <w:szCs w:val="24"/>
              </w:rPr>
              <w:t>Phù hợp chủ trương, đường lối của Đảng.</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6BB04F3" w14:textId="77777777" w:rsidR="00403E66" w:rsidRPr="00E33C91" w:rsidRDefault="00403E66" w:rsidP="00AD6E85">
            <w:pPr>
              <w:spacing w:before="60" w:after="60" w:line="240" w:lineRule="auto"/>
              <w:jc w:val="center"/>
              <w:rPr>
                <w:sz w:val="24"/>
                <w:szCs w:val="24"/>
              </w:rPr>
            </w:pPr>
          </w:p>
        </w:tc>
      </w:tr>
    </w:tbl>
    <w:p w14:paraId="796A6F4A" w14:textId="77777777" w:rsidR="00AB267C" w:rsidRDefault="00AB267C" w:rsidP="00AD6E85">
      <w:pPr>
        <w:autoSpaceDE w:val="0"/>
        <w:autoSpaceDN w:val="0"/>
        <w:adjustRightInd w:val="0"/>
        <w:spacing w:before="60" w:after="60" w:line="240" w:lineRule="auto"/>
        <w:rPr>
          <w:b/>
          <w:bCs/>
          <w:sz w:val="26"/>
          <w:szCs w:val="26"/>
          <w:lang w:val="en"/>
        </w:rPr>
      </w:pPr>
    </w:p>
    <w:p w14:paraId="033C5C01" w14:textId="78A3DB1B" w:rsidR="00AB267C" w:rsidRDefault="00AB267C" w:rsidP="00AD6E85">
      <w:pPr>
        <w:autoSpaceDE w:val="0"/>
        <w:autoSpaceDN w:val="0"/>
        <w:adjustRightInd w:val="0"/>
        <w:spacing w:before="60" w:after="60" w:line="240" w:lineRule="auto"/>
        <w:rPr>
          <w:b/>
          <w:bCs/>
          <w:szCs w:val="28"/>
        </w:rPr>
      </w:pPr>
      <w:r w:rsidRPr="008D10EE">
        <w:rPr>
          <w:b/>
          <w:bCs/>
          <w:szCs w:val="28"/>
          <w:lang w:val="en"/>
        </w:rPr>
        <w:t>2. Văn b</w:t>
      </w:r>
      <w:r w:rsidRPr="008D10EE">
        <w:rPr>
          <w:b/>
          <w:bCs/>
          <w:szCs w:val="28"/>
        </w:rPr>
        <w:t>ản quy phạm pháp luật có liên quan đến dự thảo</w:t>
      </w:r>
    </w:p>
    <w:p w14:paraId="41198F06" w14:textId="6DAB40BF" w:rsidR="006F6D8C" w:rsidRPr="006F6D8C" w:rsidRDefault="006F6D8C" w:rsidP="006F6D8C">
      <w:pPr>
        <w:autoSpaceDE w:val="0"/>
        <w:autoSpaceDN w:val="0"/>
        <w:adjustRightInd w:val="0"/>
        <w:spacing w:before="60" w:after="60" w:line="240" w:lineRule="auto"/>
        <w:ind w:firstLine="709"/>
        <w:jc w:val="both"/>
        <w:rPr>
          <w:szCs w:val="28"/>
          <w:lang w:val="vi-VN"/>
        </w:rPr>
      </w:pPr>
      <w:r w:rsidRPr="006F6D8C">
        <w:rPr>
          <w:szCs w:val="28"/>
          <w:lang w:val="vi-VN"/>
        </w:rPr>
        <w:t xml:space="preserve">Dự thảo Nghị định là văn bản quy định chi tiết Luật Sở hữu trí tuệ về quyền tác giả, quyền liên quan. Ngoài ra, </w:t>
      </w:r>
      <w:r>
        <w:rPr>
          <w:szCs w:val="28"/>
          <w:lang w:val="vi-VN"/>
        </w:rPr>
        <w:br/>
      </w:r>
      <w:r w:rsidRPr="006F6D8C">
        <w:rPr>
          <w:szCs w:val="28"/>
          <w:lang w:val="vi-VN"/>
        </w:rPr>
        <w:t>dự thảo Nghị định còn được rà soát, bảo đảm tính thống nhất, đồng bộ với một số văn bản quy phạm pháp luật có liên quan, cụ thể như sau:</w:t>
      </w:r>
    </w:p>
    <w:p w14:paraId="3DA2380D" w14:textId="77777777" w:rsidR="008D10EE" w:rsidRPr="008D10EE" w:rsidRDefault="008D10EE" w:rsidP="00AD6E85">
      <w:pPr>
        <w:autoSpaceDE w:val="0"/>
        <w:autoSpaceDN w:val="0"/>
        <w:adjustRightInd w:val="0"/>
        <w:spacing w:before="60" w:after="60" w:line="240" w:lineRule="auto"/>
        <w:rPr>
          <w:szCs w:val="28"/>
        </w:rPr>
      </w:pPr>
    </w:p>
    <w:tbl>
      <w:tblPr>
        <w:tblW w:w="5009" w:type="pct"/>
        <w:tblCellMar>
          <w:left w:w="0" w:type="dxa"/>
          <w:right w:w="0" w:type="dxa"/>
        </w:tblCellMar>
        <w:tblLook w:val="0000" w:firstRow="0" w:lastRow="0" w:firstColumn="0" w:lastColumn="0" w:noHBand="0" w:noVBand="0"/>
      </w:tblPr>
      <w:tblGrid>
        <w:gridCol w:w="5523"/>
        <w:gridCol w:w="8"/>
        <w:gridCol w:w="4804"/>
        <w:gridCol w:w="11"/>
        <w:gridCol w:w="2255"/>
        <w:gridCol w:w="14"/>
        <w:gridCol w:w="1401"/>
        <w:gridCol w:w="22"/>
      </w:tblGrid>
      <w:tr w:rsidR="008D10EE" w:rsidRPr="008D10EE" w14:paraId="12069884" w14:textId="77777777" w:rsidTr="006F6D8C">
        <w:trPr>
          <w:gridAfter w:val="1"/>
          <w:wAfter w:w="8" w:type="pct"/>
          <w:tblHeader/>
        </w:trPr>
        <w:tc>
          <w:tcPr>
            <w:tcW w:w="1967" w:type="pct"/>
            <w:tcBorders>
              <w:top w:val="single" w:sz="3" w:space="0" w:color="000000"/>
              <w:left w:val="single" w:sz="3" w:space="0" w:color="000000"/>
              <w:bottom w:val="nil"/>
              <w:right w:val="nil"/>
            </w:tcBorders>
            <w:shd w:val="clear" w:color="auto" w:fill="FFFFFF"/>
            <w:vAlign w:val="center"/>
          </w:tcPr>
          <w:p w14:paraId="134D3294" w14:textId="77777777" w:rsidR="00AB267C" w:rsidRPr="008D10EE" w:rsidRDefault="00AB267C" w:rsidP="00AD6E85">
            <w:pPr>
              <w:autoSpaceDE w:val="0"/>
              <w:autoSpaceDN w:val="0"/>
              <w:adjustRightInd w:val="0"/>
              <w:spacing w:before="60" w:after="60" w:line="240" w:lineRule="auto"/>
              <w:ind w:left="146" w:right="141" w:hanging="4"/>
              <w:jc w:val="center"/>
              <w:rPr>
                <w:sz w:val="24"/>
                <w:szCs w:val="24"/>
              </w:rPr>
            </w:pPr>
            <w:r w:rsidRPr="008D10EE">
              <w:rPr>
                <w:b/>
                <w:bCs/>
                <w:sz w:val="24"/>
                <w:szCs w:val="24"/>
                <w:lang w:val="en"/>
              </w:rPr>
              <w:t>QUY Đ</w:t>
            </w:r>
            <w:r w:rsidRPr="008D10EE">
              <w:rPr>
                <w:b/>
                <w:bCs/>
                <w:sz w:val="24"/>
                <w:szCs w:val="24"/>
              </w:rPr>
              <w:t>ỊNH CỦA DỰ THẢO NGHỊ ĐỊNH</w:t>
            </w:r>
          </w:p>
        </w:tc>
        <w:tc>
          <w:tcPr>
            <w:tcW w:w="1714" w:type="pct"/>
            <w:gridSpan w:val="2"/>
            <w:tcBorders>
              <w:top w:val="single" w:sz="3" w:space="0" w:color="000000"/>
              <w:left w:val="single" w:sz="3" w:space="0" w:color="000000"/>
              <w:bottom w:val="nil"/>
              <w:right w:val="nil"/>
            </w:tcBorders>
            <w:shd w:val="clear" w:color="auto" w:fill="FFFFFF"/>
            <w:vAlign w:val="center"/>
          </w:tcPr>
          <w:p w14:paraId="139A18CE" w14:textId="77777777" w:rsidR="00AB267C" w:rsidRPr="008D10EE" w:rsidRDefault="00AB267C" w:rsidP="00AD6E85">
            <w:pPr>
              <w:autoSpaceDE w:val="0"/>
              <w:autoSpaceDN w:val="0"/>
              <w:adjustRightInd w:val="0"/>
              <w:spacing w:before="60" w:after="60" w:line="240" w:lineRule="auto"/>
              <w:ind w:left="143" w:right="142"/>
              <w:jc w:val="center"/>
              <w:rPr>
                <w:sz w:val="24"/>
                <w:szCs w:val="24"/>
                <w:lang w:val="en"/>
              </w:rPr>
            </w:pPr>
            <w:r w:rsidRPr="008D10EE">
              <w:rPr>
                <w:b/>
                <w:bCs/>
                <w:sz w:val="24"/>
                <w:szCs w:val="24"/>
                <w:lang w:val="en"/>
              </w:rPr>
              <w:t>QUY Đ</w:t>
            </w:r>
            <w:r w:rsidRPr="008D10EE">
              <w:rPr>
                <w:b/>
                <w:bCs/>
                <w:sz w:val="24"/>
                <w:szCs w:val="24"/>
              </w:rPr>
              <w:t xml:space="preserve">ỊNH CỦA PHÁP LUẬT </w:t>
            </w:r>
            <w:r w:rsidR="008D10EE">
              <w:rPr>
                <w:b/>
                <w:bCs/>
                <w:sz w:val="24"/>
                <w:szCs w:val="24"/>
              </w:rPr>
              <w:br/>
            </w:r>
            <w:r w:rsidRPr="008D10EE">
              <w:rPr>
                <w:b/>
                <w:bCs/>
                <w:sz w:val="24"/>
                <w:szCs w:val="24"/>
              </w:rPr>
              <w:t>HIỆN HÀNH CÓ LIÊN QUAN</w:t>
            </w:r>
          </w:p>
        </w:tc>
        <w:tc>
          <w:tcPr>
            <w:tcW w:w="807" w:type="pct"/>
            <w:gridSpan w:val="2"/>
            <w:tcBorders>
              <w:top w:val="single" w:sz="3" w:space="0" w:color="000000"/>
              <w:left w:val="single" w:sz="3" w:space="0" w:color="000000"/>
              <w:bottom w:val="nil"/>
              <w:right w:val="nil"/>
            </w:tcBorders>
            <w:shd w:val="clear" w:color="auto" w:fill="FFFFFF"/>
            <w:vAlign w:val="center"/>
          </w:tcPr>
          <w:p w14:paraId="19B663CA" w14:textId="77777777" w:rsidR="00AB267C" w:rsidRPr="008D10EE" w:rsidRDefault="008D10EE" w:rsidP="008D10EE">
            <w:pPr>
              <w:tabs>
                <w:tab w:val="left" w:pos="2122"/>
              </w:tabs>
              <w:autoSpaceDE w:val="0"/>
              <w:autoSpaceDN w:val="0"/>
              <w:adjustRightInd w:val="0"/>
              <w:spacing w:before="60" w:after="60" w:line="240" w:lineRule="auto"/>
              <w:ind w:left="141" w:right="115"/>
              <w:jc w:val="center"/>
              <w:rPr>
                <w:sz w:val="24"/>
                <w:szCs w:val="24"/>
                <w:lang w:val="en"/>
              </w:rPr>
            </w:pPr>
            <w:r>
              <w:rPr>
                <w:b/>
                <w:bCs/>
                <w:sz w:val="24"/>
                <w:szCs w:val="24"/>
                <w:lang w:val="en"/>
              </w:rPr>
              <w:t>ĐÁNH GIÁ</w:t>
            </w:r>
          </w:p>
        </w:tc>
        <w:tc>
          <w:tcPr>
            <w:tcW w:w="504" w:type="pct"/>
            <w:gridSpan w:val="2"/>
            <w:tcBorders>
              <w:top w:val="single" w:sz="3" w:space="0" w:color="000000"/>
              <w:left w:val="single" w:sz="3" w:space="0" w:color="000000"/>
              <w:bottom w:val="nil"/>
              <w:right w:val="single" w:sz="3" w:space="0" w:color="000000"/>
            </w:tcBorders>
            <w:shd w:val="clear" w:color="auto" w:fill="FFFFFF"/>
            <w:vAlign w:val="center"/>
          </w:tcPr>
          <w:p w14:paraId="051F04C4" w14:textId="77777777" w:rsidR="00AB267C" w:rsidRPr="008D10EE" w:rsidRDefault="00AB267C" w:rsidP="00AD6E85">
            <w:pPr>
              <w:autoSpaceDE w:val="0"/>
              <w:autoSpaceDN w:val="0"/>
              <w:adjustRightInd w:val="0"/>
              <w:spacing w:before="60" w:after="60" w:line="240" w:lineRule="auto"/>
              <w:jc w:val="center"/>
              <w:rPr>
                <w:sz w:val="24"/>
                <w:szCs w:val="24"/>
                <w:lang w:val="en"/>
              </w:rPr>
            </w:pPr>
            <w:r w:rsidRPr="008D10EE">
              <w:rPr>
                <w:b/>
                <w:bCs/>
                <w:sz w:val="24"/>
                <w:szCs w:val="24"/>
                <w:lang w:val="en"/>
              </w:rPr>
              <w:t>Đ</w:t>
            </w:r>
            <w:r w:rsidRPr="008D10EE">
              <w:rPr>
                <w:b/>
                <w:bCs/>
                <w:sz w:val="24"/>
                <w:szCs w:val="24"/>
              </w:rPr>
              <w:t>Ề XUẤT XỬ LÝ</w:t>
            </w:r>
          </w:p>
        </w:tc>
      </w:tr>
      <w:tr w:rsidR="008D10EE" w:rsidRPr="008D10EE" w14:paraId="3C556482" w14:textId="77777777" w:rsidTr="006F6D8C">
        <w:trPr>
          <w:gridAfter w:val="1"/>
          <w:wAfter w:w="8" w:type="pct"/>
        </w:trPr>
        <w:tc>
          <w:tcPr>
            <w:tcW w:w="1967" w:type="pct"/>
            <w:tcBorders>
              <w:top w:val="single" w:sz="3" w:space="0" w:color="000000"/>
              <w:left w:val="single" w:sz="3" w:space="0" w:color="000000"/>
              <w:bottom w:val="nil"/>
              <w:right w:val="nil"/>
            </w:tcBorders>
            <w:shd w:val="clear" w:color="auto" w:fill="FFFFFF"/>
          </w:tcPr>
          <w:p w14:paraId="35AB3378" w14:textId="20C6B706" w:rsidR="00AB267C" w:rsidRPr="008D10EE" w:rsidRDefault="00AB267C" w:rsidP="00AD6E85">
            <w:pPr>
              <w:autoSpaceDE w:val="0"/>
              <w:autoSpaceDN w:val="0"/>
              <w:adjustRightInd w:val="0"/>
              <w:spacing w:before="60" w:after="60" w:line="240" w:lineRule="auto"/>
              <w:ind w:left="146" w:right="141" w:hanging="4"/>
              <w:jc w:val="both"/>
              <w:rPr>
                <w:b/>
                <w:sz w:val="24"/>
                <w:szCs w:val="24"/>
              </w:rPr>
            </w:pPr>
            <w:r w:rsidRPr="008D10EE">
              <w:rPr>
                <w:b/>
                <w:sz w:val="24"/>
                <w:szCs w:val="24"/>
              </w:rPr>
              <w:t>Điều 1. Phạm vi điều chỉnh</w:t>
            </w:r>
          </w:p>
          <w:p w14:paraId="5FA49FD2" w14:textId="02681DE0" w:rsidR="00AB267C" w:rsidRPr="008D10EE" w:rsidRDefault="00AB267C" w:rsidP="00503A13">
            <w:pPr>
              <w:autoSpaceDE w:val="0"/>
              <w:autoSpaceDN w:val="0"/>
              <w:adjustRightInd w:val="0"/>
              <w:spacing w:before="60" w:after="60" w:line="240" w:lineRule="auto"/>
              <w:ind w:right="141"/>
              <w:jc w:val="both"/>
              <w:rPr>
                <w:sz w:val="24"/>
                <w:szCs w:val="24"/>
              </w:rPr>
            </w:pPr>
          </w:p>
        </w:tc>
        <w:tc>
          <w:tcPr>
            <w:tcW w:w="1714" w:type="pct"/>
            <w:gridSpan w:val="2"/>
            <w:tcBorders>
              <w:top w:val="single" w:sz="3" w:space="0" w:color="000000"/>
              <w:left w:val="single" w:sz="3" w:space="0" w:color="000000"/>
              <w:bottom w:val="nil"/>
              <w:right w:val="nil"/>
            </w:tcBorders>
            <w:shd w:val="clear" w:color="auto" w:fill="FFFFFF"/>
          </w:tcPr>
          <w:p w14:paraId="3E3471AA" w14:textId="12D90918" w:rsidR="008D10EE" w:rsidRPr="00E9164B" w:rsidRDefault="00AB267C" w:rsidP="00E9164B">
            <w:pPr>
              <w:autoSpaceDE w:val="0"/>
              <w:autoSpaceDN w:val="0"/>
              <w:adjustRightInd w:val="0"/>
              <w:spacing w:before="60" w:after="60" w:line="240" w:lineRule="auto"/>
              <w:ind w:left="143" w:right="142"/>
              <w:jc w:val="both"/>
              <w:rPr>
                <w:bCs/>
                <w:sz w:val="24"/>
                <w:szCs w:val="24"/>
              </w:rPr>
            </w:pPr>
            <w:r w:rsidRPr="008D10EE">
              <w:rPr>
                <w:bCs/>
                <w:sz w:val="24"/>
                <w:szCs w:val="24"/>
              </w:rPr>
              <w:t xml:space="preserve">Điều 65 Nghị định số 78/2025/NĐ-CP ngày 01/4/2025 của Chính phủ quy định chi tiết một </w:t>
            </w:r>
            <w:r w:rsidRPr="008D10EE">
              <w:rPr>
                <w:bCs/>
                <w:sz w:val="24"/>
                <w:szCs w:val="24"/>
              </w:rPr>
              <w:lastRenderedPageBreak/>
              <w:t xml:space="preserve">số điều và biện pháp để tổ chức, hướng dẫn thi hành Luật </w:t>
            </w:r>
            <w:r w:rsidR="008D10EE">
              <w:rPr>
                <w:bCs/>
                <w:sz w:val="24"/>
                <w:szCs w:val="24"/>
              </w:rPr>
              <w:t>Ban hành văn bản quy phạm pháp luật</w:t>
            </w:r>
            <w:r w:rsidR="008D10EE" w:rsidRPr="008D10EE">
              <w:rPr>
                <w:i/>
                <w:sz w:val="24"/>
                <w:szCs w:val="24"/>
                <w:lang w:val="en"/>
              </w:rPr>
              <w:t>.</w:t>
            </w:r>
          </w:p>
        </w:tc>
        <w:tc>
          <w:tcPr>
            <w:tcW w:w="807" w:type="pct"/>
            <w:gridSpan w:val="2"/>
            <w:tcBorders>
              <w:top w:val="single" w:sz="3" w:space="0" w:color="000000"/>
              <w:left w:val="single" w:sz="3" w:space="0" w:color="000000"/>
              <w:bottom w:val="nil"/>
              <w:right w:val="nil"/>
            </w:tcBorders>
            <w:shd w:val="clear" w:color="auto" w:fill="FFFFFF"/>
          </w:tcPr>
          <w:p w14:paraId="7CF96E01"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lastRenderedPageBreak/>
              <w:t xml:space="preserve">Phù hợp với quy định pháp luật hiện </w:t>
            </w:r>
            <w:r w:rsidRPr="008D10EE">
              <w:rPr>
                <w:sz w:val="24"/>
                <w:szCs w:val="24"/>
              </w:rPr>
              <w:lastRenderedPageBreak/>
              <w:t>hành.</w:t>
            </w:r>
          </w:p>
        </w:tc>
        <w:tc>
          <w:tcPr>
            <w:tcW w:w="504" w:type="pct"/>
            <w:gridSpan w:val="2"/>
            <w:tcBorders>
              <w:top w:val="single" w:sz="3" w:space="0" w:color="000000"/>
              <w:left w:val="single" w:sz="3" w:space="0" w:color="000000"/>
              <w:bottom w:val="nil"/>
              <w:right w:val="single" w:sz="3" w:space="0" w:color="000000"/>
            </w:tcBorders>
            <w:shd w:val="clear" w:color="auto" w:fill="FFFFFF"/>
          </w:tcPr>
          <w:p w14:paraId="07FE281C" w14:textId="77777777" w:rsidR="00AB267C" w:rsidRPr="008D10EE" w:rsidRDefault="00AB267C" w:rsidP="00AD6E85">
            <w:pPr>
              <w:autoSpaceDE w:val="0"/>
              <w:autoSpaceDN w:val="0"/>
              <w:adjustRightInd w:val="0"/>
              <w:spacing w:before="60" w:after="60" w:line="240" w:lineRule="auto"/>
              <w:rPr>
                <w:sz w:val="24"/>
                <w:szCs w:val="24"/>
                <w:lang w:val="en"/>
              </w:rPr>
            </w:pPr>
          </w:p>
        </w:tc>
      </w:tr>
      <w:tr w:rsidR="006F6D8C" w:rsidRPr="00E33C91" w14:paraId="68E6C86D" w14:textId="77777777" w:rsidTr="006F6D8C">
        <w:tc>
          <w:tcPr>
            <w:tcW w:w="1970" w:type="pct"/>
            <w:gridSpan w:val="2"/>
            <w:tcBorders>
              <w:top w:val="single" w:sz="4" w:space="0" w:color="auto"/>
              <w:left w:val="single" w:sz="4" w:space="0" w:color="auto"/>
              <w:bottom w:val="single" w:sz="4" w:space="0" w:color="auto"/>
              <w:right w:val="nil"/>
            </w:tcBorders>
            <w:shd w:val="clear" w:color="auto" w:fill="FFFFFF"/>
          </w:tcPr>
          <w:p w14:paraId="2ED65E1A" w14:textId="77777777" w:rsidR="00503A13" w:rsidRPr="00F96FDD" w:rsidRDefault="00503A13" w:rsidP="00503A13">
            <w:pPr>
              <w:pBdr>
                <w:top w:val="nil"/>
                <w:left w:val="nil"/>
                <w:bottom w:val="nil"/>
                <w:right w:val="nil"/>
                <w:between w:val="nil"/>
              </w:pBdr>
              <w:spacing w:before="60" w:after="60" w:line="240" w:lineRule="auto"/>
              <w:ind w:left="147" w:right="142" w:hanging="9"/>
              <w:jc w:val="both"/>
              <w:rPr>
                <w:sz w:val="24"/>
                <w:szCs w:val="24"/>
              </w:rPr>
            </w:pPr>
            <w:r w:rsidRPr="00503A13">
              <w:rPr>
                <w:b/>
                <w:sz w:val="24"/>
                <w:szCs w:val="24"/>
              </w:rPr>
              <w:lastRenderedPageBreak/>
              <w:t>Điều 5. Trách nhiệm và nội dung quản lý nhà nước về quyền tác giả, quyền liên quan</w:t>
            </w:r>
            <w:r>
              <w:rPr>
                <w:b/>
                <w:sz w:val="24"/>
                <w:szCs w:val="24"/>
                <w:lang w:val="vi-VN"/>
              </w:rPr>
              <w:t xml:space="preserve"> </w:t>
            </w:r>
          </w:p>
          <w:p w14:paraId="2859E72C" w14:textId="77777777" w:rsidR="00503A13" w:rsidRDefault="00503A13" w:rsidP="00565B2B">
            <w:pPr>
              <w:pBdr>
                <w:top w:val="nil"/>
                <w:left w:val="nil"/>
                <w:bottom w:val="nil"/>
                <w:right w:val="nil"/>
                <w:between w:val="nil"/>
              </w:pBdr>
              <w:spacing w:before="60" w:after="60" w:line="240" w:lineRule="auto"/>
              <w:ind w:left="147" w:right="142" w:hanging="9"/>
              <w:jc w:val="both"/>
              <w:rPr>
                <w:sz w:val="24"/>
                <w:szCs w:val="24"/>
                <w:lang w:val="vi-VN"/>
              </w:rPr>
            </w:pPr>
            <w:r>
              <w:rPr>
                <w:sz w:val="24"/>
                <w:szCs w:val="24"/>
                <w:lang w:val="vi-VN"/>
              </w:rPr>
              <w:t>2.</w:t>
            </w:r>
          </w:p>
          <w:p w14:paraId="25C1A708" w14:textId="0FD1F532" w:rsidR="006F6D8C" w:rsidRDefault="006F6D8C" w:rsidP="00565B2B">
            <w:pPr>
              <w:pBdr>
                <w:top w:val="nil"/>
                <w:left w:val="nil"/>
                <w:bottom w:val="nil"/>
                <w:right w:val="nil"/>
                <w:between w:val="nil"/>
              </w:pBdr>
              <w:spacing w:before="60" w:after="60" w:line="240" w:lineRule="auto"/>
              <w:ind w:left="147" w:right="142" w:hanging="9"/>
              <w:jc w:val="both"/>
              <w:rPr>
                <w:sz w:val="24"/>
                <w:szCs w:val="24"/>
              </w:rPr>
            </w:pPr>
            <w:r w:rsidRPr="00F96FDD">
              <w:rPr>
                <w:sz w:val="24"/>
                <w:szCs w:val="24"/>
              </w:rPr>
              <w:t xml:space="preserve">r) Chủ trì, phối hợp với các cơ quan nhà nước có thẩm quyền liên quan </w:t>
            </w:r>
            <w:r w:rsidR="00503A13">
              <w:rPr>
                <w:sz w:val="24"/>
                <w:szCs w:val="24"/>
              </w:rPr>
              <w:t>thanh</w:t>
            </w:r>
            <w:r w:rsidR="00503A13">
              <w:rPr>
                <w:sz w:val="24"/>
                <w:szCs w:val="24"/>
                <w:lang w:val="vi-VN"/>
              </w:rPr>
              <w:t xml:space="preserve"> tra, </w:t>
            </w:r>
            <w:r w:rsidRPr="00F96FDD">
              <w:rPr>
                <w:sz w:val="24"/>
                <w:szCs w:val="24"/>
              </w:rPr>
              <w:t>kiểm tra việc chấp hành pháp luật, giải quyết khiếu nại, tố cáo và xử lý vi phạm pháp luật về quyền tác giả, quyền liên quan;</w:t>
            </w:r>
          </w:p>
          <w:p w14:paraId="0BAC19E6" w14:textId="5CDF10CA" w:rsidR="00503A13" w:rsidRPr="00503A13" w:rsidRDefault="00503A13" w:rsidP="00565B2B">
            <w:pPr>
              <w:pBdr>
                <w:top w:val="nil"/>
                <w:left w:val="nil"/>
                <w:bottom w:val="nil"/>
                <w:right w:val="nil"/>
                <w:between w:val="nil"/>
              </w:pBdr>
              <w:spacing w:before="60" w:after="60" w:line="240" w:lineRule="auto"/>
              <w:ind w:left="147" w:right="142" w:hanging="9"/>
              <w:jc w:val="both"/>
              <w:rPr>
                <w:sz w:val="24"/>
                <w:szCs w:val="24"/>
                <w:lang w:val="vi-VN"/>
              </w:rPr>
            </w:pPr>
            <w:r>
              <w:rPr>
                <w:sz w:val="24"/>
                <w:szCs w:val="24"/>
                <w:lang w:val="vi-VN"/>
              </w:rPr>
              <w:t>4.</w:t>
            </w:r>
          </w:p>
          <w:p w14:paraId="1131AAB6" w14:textId="2E5504F5" w:rsidR="006F6D8C" w:rsidRPr="00F96FDD" w:rsidRDefault="006F6D8C" w:rsidP="00565B2B">
            <w:pPr>
              <w:pBdr>
                <w:top w:val="nil"/>
                <w:left w:val="nil"/>
                <w:bottom w:val="nil"/>
                <w:right w:val="nil"/>
                <w:between w:val="nil"/>
              </w:pBdr>
              <w:spacing w:before="60" w:after="60" w:line="240" w:lineRule="auto"/>
              <w:ind w:left="147" w:right="142" w:hanging="9"/>
              <w:jc w:val="both"/>
              <w:rPr>
                <w:sz w:val="24"/>
                <w:szCs w:val="24"/>
              </w:rPr>
            </w:pPr>
            <w:r w:rsidRPr="00F96FDD">
              <w:rPr>
                <w:sz w:val="24"/>
                <w:szCs w:val="24"/>
              </w:rPr>
              <w:t xml:space="preserve">đ) </w:t>
            </w:r>
            <w:r w:rsidR="00503A13">
              <w:rPr>
                <w:sz w:val="24"/>
                <w:szCs w:val="24"/>
              </w:rPr>
              <w:t>Thanh</w:t>
            </w:r>
            <w:r w:rsidR="00503A13">
              <w:rPr>
                <w:sz w:val="24"/>
                <w:szCs w:val="24"/>
                <w:lang w:val="vi-VN"/>
              </w:rPr>
              <w:t xml:space="preserve"> tra, k</w:t>
            </w:r>
            <w:r w:rsidRPr="00F96FDD">
              <w:rPr>
                <w:sz w:val="24"/>
                <w:szCs w:val="24"/>
              </w:rPr>
              <w:t>iểm tra việc chấp hành pháp luật, giải quyết khiếu nại, tố cáo và xử lý vi phạm pháp luật về quyền tác giả, quyền liên quan tại địa phương;</w:t>
            </w:r>
          </w:p>
        </w:tc>
        <w:tc>
          <w:tcPr>
            <w:tcW w:w="1715" w:type="pct"/>
            <w:gridSpan w:val="2"/>
            <w:tcBorders>
              <w:top w:val="single" w:sz="4" w:space="0" w:color="auto"/>
              <w:left w:val="single" w:sz="4" w:space="0" w:color="auto"/>
              <w:bottom w:val="single" w:sz="4" w:space="0" w:color="auto"/>
              <w:right w:val="nil"/>
            </w:tcBorders>
            <w:shd w:val="clear" w:color="auto" w:fill="FFFFFF"/>
          </w:tcPr>
          <w:p w14:paraId="0F1E482C" w14:textId="77777777" w:rsidR="00503A13" w:rsidRPr="008D10EE" w:rsidRDefault="00503A13" w:rsidP="00503A13">
            <w:pPr>
              <w:autoSpaceDE w:val="0"/>
              <w:autoSpaceDN w:val="0"/>
              <w:adjustRightInd w:val="0"/>
              <w:spacing w:before="60" w:after="60" w:line="240" w:lineRule="auto"/>
              <w:ind w:left="143" w:right="142"/>
              <w:jc w:val="both"/>
              <w:rPr>
                <w:bCs/>
                <w:sz w:val="24"/>
                <w:szCs w:val="24"/>
              </w:rPr>
            </w:pPr>
            <w:r w:rsidRPr="008D10EE">
              <w:rPr>
                <w:sz w:val="24"/>
                <w:szCs w:val="24"/>
              </w:rPr>
              <w:t xml:space="preserve">- </w:t>
            </w:r>
            <w:r w:rsidRPr="008D10EE">
              <w:rPr>
                <w:bCs/>
                <w:sz w:val="24"/>
                <w:szCs w:val="24"/>
              </w:rPr>
              <w:t>Theo Luật Thanh tra số 84/2025/QH15, Luật số 136/2025/QH15 sửa đổi, bổ sung một số điều của Luật Tiếp công dân, Luật Khiếu nại, Luật Tố cáo và Nghị định số 217/2025/NĐ-CP ngày 05/8/2025 của Chính phủ về hoạt động kiểm tra chuyên ngành.</w:t>
            </w:r>
          </w:p>
          <w:p w14:paraId="396EC290" w14:textId="17C3878B" w:rsidR="006F6D8C" w:rsidRPr="006F6D8C" w:rsidRDefault="00503A13" w:rsidP="00503A13">
            <w:pPr>
              <w:spacing w:before="60" w:after="60" w:line="240" w:lineRule="auto"/>
              <w:ind w:left="141" w:right="150"/>
              <w:jc w:val="both"/>
              <w:rPr>
                <w:bCs/>
                <w:spacing w:val="-2"/>
                <w:sz w:val="24"/>
                <w:szCs w:val="24"/>
                <w:lang w:val="vi-VN"/>
              </w:rPr>
            </w:pPr>
            <w:r w:rsidRPr="008D10EE">
              <w:rPr>
                <w:bCs/>
                <w:sz w:val="24"/>
                <w:szCs w:val="24"/>
              </w:rPr>
              <w:t>- Phù hợp với Nghị định số 43/2025/NĐ-CP ngày 28/02/2025 của Chính phủ quy định chức năng, nhiệm vụ, quyền hạn và cơ cấu tổ chức của Bộ Văn hóa, Thể thao và Du lịch.</w:t>
            </w:r>
          </w:p>
        </w:tc>
        <w:tc>
          <w:tcPr>
            <w:tcW w:w="808" w:type="pct"/>
            <w:gridSpan w:val="2"/>
            <w:tcBorders>
              <w:top w:val="single" w:sz="4" w:space="0" w:color="auto"/>
              <w:left w:val="single" w:sz="4" w:space="0" w:color="auto"/>
              <w:bottom w:val="single" w:sz="4" w:space="0" w:color="auto"/>
              <w:right w:val="nil"/>
            </w:tcBorders>
            <w:shd w:val="clear" w:color="auto" w:fill="FFFFFF"/>
          </w:tcPr>
          <w:p w14:paraId="692ADBDC" w14:textId="6AA4A72A" w:rsidR="006F6D8C" w:rsidRPr="00503A13" w:rsidRDefault="00503A13" w:rsidP="00565B2B">
            <w:pPr>
              <w:spacing w:before="60" w:after="60" w:line="240" w:lineRule="auto"/>
              <w:ind w:left="133" w:right="82"/>
              <w:jc w:val="both"/>
              <w:rPr>
                <w:sz w:val="24"/>
                <w:szCs w:val="24"/>
                <w:lang w:val="vi-VN"/>
              </w:rPr>
            </w:pPr>
            <w:r w:rsidRPr="008D10EE">
              <w:rPr>
                <w:sz w:val="24"/>
                <w:szCs w:val="24"/>
              </w:rPr>
              <w:t>Phù hợp với quy định pháp luật hiện hành</w:t>
            </w:r>
            <w:r>
              <w:rPr>
                <w:sz w:val="24"/>
                <w:szCs w:val="24"/>
                <w:lang w:val="vi-VN"/>
              </w:rPr>
              <w:t>.</w:t>
            </w:r>
          </w:p>
        </w:tc>
        <w:tc>
          <w:tcPr>
            <w:tcW w:w="507" w:type="pct"/>
            <w:gridSpan w:val="2"/>
            <w:tcBorders>
              <w:top w:val="single" w:sz="4" w:space="0" w:color="auto"/>
              <w:left w:val="single" w:sz="4" w:space="0" w:color="auto"/>
              <w:bottom w:val="single" w:sz="4" w:space="0" w:color="auto"/>
              <w:right w:val="single" w:sz="4" w:space="0" w:color="auto"/>
            </w:tcBorders>
            <w:shd w:val="clear" w:color="auto" w:fill="FFFFFF"/>
          </w:tcPr>
          <w:p w14:paraId="2C41870D" w14:textId="77777777" w:rsidR="006F6D8C" w:rsidRPr="00E33C91" w:rsidRDefault="006F6D8C" w:rsidP="00565B2B">
            <w:pPr>
              <w:spacing w:before="60" w:after="60" w:line="240" w:lineRule="auto"/>
              <w:jc w:val="center"/>
              <w:rPr>
                <w:sz w:val="24"/>
                <w:szCs w:val="24"/>
              </w:rPr>
            </w:pPr>
          </w:p>
        </w:tc>
      </w:tr>
      <w:tr w:rsidR="008D10EE" w:rsidRPr="008D10EE" w14:paraId="63C7B143" w14:textId="77777777" w:rsidTr="006F6D8C">
        <w:trPr>
          <w:gridAfter w:val="1"/>
          <w:wAfter w:w="8" w:type="pct"/>
        </w:trPr>
        <w:tc>
          <w:tcPr>
            <w:tcW w:w="1967" w:type="pct"/>
            <w:tcBorders>
              <w:top w:val="single" w:sz="3" w:space="0" w:color="000000"/>
              <w:left w:val="single" w:sz="3" w:space="0" w:color="000000"/>
              <w:bottom w:val="nil"/>
              <w:right w:val="nil"/>
            </w:tcBorders>
            <w:shd w:val="clear" w:color="auto" w:fill="FFFFFF"/>
          </w:tcPr>
          <w:p w14:paraId="0755E1A2" w14:textId="77777777" w:rsidR="00503A13" w:rsidRPr="00F96FDD" w:rsidRDefault="00503A13" w:rsidP="00503A13">
            <w:pPr>
              <w:pBdr>
                <w:top w:val="nil"/>
                <w:left w:val="nil"/>
                <w:bottom w:val="nil"/>
                <w:right w:val="nil"/>
                <w:between w:val="nil"/>
              </w:pBdr>
              <w:spacing w:before="60" w:after="60" w:line="240" w:lineRule="auto"/>
              <w:ind w:left="147" w:right="142" w:hanging="9"/>
              <w:jc w:val="both"/>
              <w:rPr>
                <w:sz w:val="24"/>
                <w:szCs w:val="24"/>
              </w:rPr>
            </w:pPr>
            <w:r w:rsidRPr="00503A13">
              <w:rPr>
                <w:b/>
                <w:sz w:val="24"/>
                <w:szCs w:val="24"/>
              </w:rPr>
              <w:t>Điều 5. Trách nhiệm và nội dung quản lý nhà nước về quyền tác giả, quyền liên quan</w:t>
            </w:r>
            <w:r>
              <w:rPr>
                <w:b/>
                <w:sz w:val="24"/>
                <w:szCs w:val="24"/>
                <w:lang w:val="vi-VN"/>
              </w:rPr>
              <w:t xml:space="preserve"> </w:t>
            </w:r>
          </w:p>
          <w:p w14:paraId="50219E9F" w14:textId="77777777" w:rsidR="00503A13" w:rsidRDefault="00503A13" w:rsidP="00AD6E85">
            <w:pPr>
              <w:autoSpaceDE w:val="0"/>
              <w:autoSpaceDN w:val="0"/>
              <w:adjustRightInd w:val="0"/>
              <w:spacing w:before="60" w:after="60" w:line="240" w:lineRule="auto"/>
              <w:ind w:left="146" w:right="141" w:hanging="4"/>
              <w:jc w:val="both"/>
              <w:rPr>
                <w:sz w:val="24"/>
                <w:szCs w:val="24"/>
                <w:lang w:val="vi-VN"/>
              </w:rPr>
            </w:pPr>
            <w:r>
              <w:rPr>
                <w:sz w:val="24"/>
                <w:szCs w:val="24"/>
                <w:lang w:val="vi-VN"/>
              </w:rPr>
              <w:t>2.</w:t>
            </w:r>
          </w:p>
          <w:p w14:paraId="61A20A35" w14:textId="06EDAF98" w:rsidR="00AB267C" w:rsidRPr="008D10EE" w:rsidRDefault="00AB267C" w:rsidP="00AD6E85">
            <w:pPr>
              <w:autoSpaceDE w:val="0"/>
              <w:autoSpaceDN w:val="0"/>
              <w:adjustRightInd w:val="0"/>
              <w:spacing w:before="60" w:after="60" w:line="240" w:lineRule="auto"/>
              <w:ind w:left="146" w:right="141" w:hanging="4"/>
              <w:jc w:val="both"/>
              <w:rPr>
                <w:sz w:val="24"/>
                <w:szCs w:val="24"/>
              </w:rPr>
            </w:pPr>
            <w:r w:rsidRPr="008D10EE">
              <w:rPr>
                <w:sz w:val="24"/>
                <w:szCs w:val="24"/>
              </w:rPr>
              <w:t>q) Quản lý và tổ chức thực hiện hoạt động giám định về quyền tác giả, quyền liên quan; cấp, cấp lại, thu hồi Giấy chứng nhận tổ chức giám định quyền tác giả, quyền liên quan;</w:t>
            </w:r>
          </w:p>
          <w:p w14:paraId="4E90C5CF" w14:textId="77777777" w:rsidR="00503A13" w:rsidRDefault="00503A13" w:rsidP="00AD6E85">
            <w:pPr>
              <w:autoSpaceDE w:val="0"/>
              <w:autoSpaceDN w:val="0"/>
              <w:adjustRightInd w:val="0"/>
              <w:spacing w:before="60" w:after="60" w:line="240" w:lineRule="auto"/>
              <w:ind w:left="146" w:right="141" w:hanging="4"/>
              <w:jc w:val="both"/>
              <w:rPr>
                <w:sz w:val="24"/>
                <w:szCs w:val="24"/>
                <w:lang w:val="vi-VN"/>
              </w:rPr>
            </w:pPr>
            <w:r>
              <w:rPr>
                <w:sz w:val="24"/>
                <w:szCs w:val="24"/>
                <w:lang w:val="vi-VN"/>
              </w:rPr>
              <w:t>4.</w:t>
            </w:r>
          </w:p>
          <w:p w14:paraId="5DD76D58" w14:textId="4E99B5C2" w:rsidR="00AB267C" w:rsidRPr="00503A13" w:rsidRDefault="00AB267C" w:rsidP="00503A13">
            <w:pPr>
              <w:autoSpaceDE w:val="0"/>
              <w:autoSpaceDN w:val="0"/>
              <w:adjustRightInd w:val="0"/>
              <w:spacing w:before="60" w:after="60" w:line="240" w:lineRule="auto"/>
              <w:ind w:left="146" w:right="141" w:hanging="4"/>
              <w:jc w:val="both"/>
              <w:rPr>
                <w:sz w:val="24"/>
                <w:szCs w:val="24"/>
              </w:rPr>
            </w:pPr>
            <w:r w:rsidRPr="008D10EE">
              <w:rPr>
                <w:sz w:val="24"/>
                <w:szCs w:val="24"/>
              </w:rPr>
              <w:t>d) Hướng dẫn, hỗ trợ tổ chức, cá nhân tiến hành các thủ tục về quyền tác giả, quyền liên quan tại địa phương; cấp, cấp lại, thu hồi Thẻ giám định viên quyền tác giả, quyền liên quan;</w:t>
            </w:r>
          </w:p>
        </w:tc>
        <w:tc>
          <w:tcPr>
            <w:tcW w:w="1714" w:type="pct"/>
            <w:gridSpan w:val="2"/>
            <w:tcBorders>
              <w:top w:val="single" w:sz="3" w:space="0" w:color="000000"/>
              <w:left w:val="single" w:sz="3" w:space="0" w:color="000000"/>
              <w:bottom w:val="nil"/>
              <w:right w:val="nil"/>
            </w:tcBorders>
            <w:shd w:val="clear" w:color="auto" w:fill="FFFFFF"/>
          </w:tcPr>
          <w:p w14:paraId="4569208D" w14:textId="77777777" w:rsidR="00AB267C" w:rsidRPr="008D10EE" w:rsidRDefault="00AB267C" w:rsidP="00AD6E85">
            <w:pPr>
              <w:autoSpaceDE w:val="0"/>
              <w:autoSpaceDN w:val="0"/>
              <w:adjustRightInd w:val="0"/>
              <w:spacing w:before="60" w:after="60" w:line="240" w:lineRule="auto"/>
              <w:ind w:left="143" w:right="142"/>
              <w:jc w:val="both"/>
              <w:rPr>
                <w:sz w:val="24"/>
                <w:szCs w:val="24"/>
              </w:rPr>
            </w:pPr>
            <w:r w:rsidRPr="008D10EE">
              <w:rPr>
                <w:sz w:val="24"/>
                <w:szCs w:val="24"/>
              </w:rPr>
              <w:t>- Thực hiện Công điện số 168/CĐ-TTg ngày 21/9/2025 của Thủ tướng Chính phủ về việc tăng cường thực hiện pháp luật về phân cấp, phân quyền, phân định thẩm quyền khi vận hành chính quyền địa phương 2 cấp.</w:t>
            </w:r>
          </w:p>
          <w:p w14:paraId="7FEA2E6D" w14:textId="7011EA6B" w:rsidR="00AB267C" w:rsidRPr="008D10EE" w:rsidRDefault="00AB267C" w:rsidP="00AD6E85">
            <w:pPr>
              <w:autoSpaceDE w:val="0"/>
              <w:autoSpaceDN w:val="0"/>
              <w:adjustRightInd w:val="0"/>
              <w:spacing w:before="60" w:after="60" w:line="240" w:lineRule="auto"/>
              <w:ind w:left="143" w:right="142"/>
              <w:jc w:val="both"/>
              <w:rPr>
                <w:sz w:val="24"/>
                <w:szCs w:val="24"/>
              </w:rPr>
            </w:pPr>
          </w:p>
        </w:tc>
        <w:tc>
          <w:tcPr>
            <w:tcW w:w="807" w:type="pct"/>
            <w:gridSpan w:val="2"/>
            <w:tcBorders>
              <w:top w:val="single" w:sz="3" w:space="0" w:color="000000"/>
              <w:left w:val="single" w:sz="3" w:space="0" w:color="000000"/>
              <w:bottom w:val="nil"/>
              <w:right w:val="nil"/>
            </w:tcBorders>
            <w:shd w:val="clear" w:color="auto" w:fill="FFFFFF"/>
          </w:tcPr>
          <w:p w14:paraId="56040C19"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nil"/>
              <w:right w:val="single" w:sz="3" w:space="0" w:color="000000"/>
            </w:tcBorders>
            <w:shd w:val="clear" w:color="auto" w:fill="FFFFFF"/>
          </w:tcPr>
          <w:p w14:paraId="745108B3"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5C25BA77"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0FD89EBA" w14:textId="6893805B" w:rsidR="00AB267C" w:rsidRPr="00E9164B" w:rsidRDefault="00AB267C" w:rsidP="00E9164B">
            <w:pPr>
              <w:autoSpaceDE w:val="0"/>
              <w:autoSpaceDN w:val="0"/>
              <w:adjustRightInd w:val="0"/>
              <w:spacing w:before="60" w:after="60" w:line="240" w:lineRule="auto"/>
              <w:ind w:left="146" w:right="141" w:hanging="4"/>
              <w:jc w:val="both"/>
              <w:rPr>
                <w:sz w:val="24"/>
                <w:szCs w:val="24"/>
              </w:rPr>
            </w:pPr>
            <w:r w:rsidRPr="008D10EE">
              <w:rPr>
                <w:b/>
                <w:sz w:val="24"/>
                <w:szCs w:val="24"/>
              </w:rPr>
              <w:t xml:space="preserve">Điều 22. Sử dụng tác phẩm, cuộc biểu diễn, bản ghi âm, ghi hình, chương trình phát sóng mà Nhà </w:t>
            </w:r>
            <w:r w:rsidRPr="008D10EE">
              <w:rPr>
                <w:b/>
                <w:sz w:val="24"/>
                <w:szCs w:val="24"/>
              </w:rPr>
              <w:lastRenderedPageBreak/>
              <w:t>nước là đại diện chủ sở hữu quyền tác giả, chủ sở hữu quyền liên quan</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3D9A5B91" w14:textId="77777777" w:rsidR="00AB267C" w:rsidRPr="008D10EE" w:rsidRDefault="00AB267C" w:rsidP="00AD6E85">
            <w:pPr>
              <w:autoSpaceDE w:val="0"/>
              <w:autoSpaceDN w:val="0"/>
              <w:adjustRightInd w:val="0"/>
              <w:spacing w:before="60" w:after="60" w:line="240" w:lineRule="auto"/>
              <w:ind w:left="143" w:right="142"/>
              <w:jc w:val="both"/>
              <w:rPr>
                <w:bCs/>
                <w:sz w:val="24"/>
                <w:szCs w:val="24"/>
              </w:rPr>
            </w:pPr>
            <w:r w:rsidRPr="008D10EE">
              <w:rPr>
                <w:bCs/>
                <w:sz w:val="24"/>
                <w:szCs w:val="24"/>
              </w:rPr>
              <w:lastRenderedPageBreak/>
              <w:t xml:space="preserve">- Phù hợp Luật Quản lý, sử dụng tài sản công (khoản 5 Điều 6; khoản 4 Điều 34; khoản 4 </w:t>
            </w:r>
            <w:r w:rsidRPr="008D10EE">
              <w:rPr>
                <w:bCs/>
                <w:sz w:val="24"/>
                <w:szCs w:val="24"/>
              </w:rPr>
              <w:lastRenderedPageBreak/>
              <w:t>Điều 54)</w:t>
            </w:r>
          </w:p>
          <w:p w14:paraId="65B7A683" w14:textId="77777777" w:rsidR="00AB267C" w:rsidRPr="008D10EE" w:rsidRDefault="00AB267C" w:rsidP="00AD6E85">
            <w:pPr>
              <w:autoSpaceDE w:val="0"/>
              <w:autoSpaceDN w:val="0"/>
              <w:adjustRightInd w:val="0"/>
              <w:spacing w:before="60" w:after="60" w:line="240" w:lineRule="auto"/>
              <w:ind w:left="143" w:right="142"/>
              <w:jc w:val="both"/>
              <w:rPr>
                <w:i/>
                <w:sz w:val="24"/>
                <w:szCs w:val="24"/>
              </w:rPr>
            </w:pPr>
            <w:r w:rsidRPr="008D10EE">
              <w:rPr>
                <w:bCs/>
                <w:sz w:val="24"/>
                <w:szCs w:val="24"/>
              </w:rPr>
              <w:t>- Phù hợp q</w:t>
            </w:r>
            <w:r w:rsidRPr="008D10EE">
              <w:rPr>
                <w:sz w:val="24"/>
                <w:szCs w:val="24"/>
              </w:rPr>
              <w:t xml:space="preserve">uy định tại khoản 3 Điều 14, các khoản 3, 6, 7 Điều 50, Điều 65, Điều 75 của Nghị định số 186/2025/NĐ-CP ngày 01/7/2025 của Chính phủ quy định chi tiết một số điều của Luật Quản lý, sử dụng tài sản công. </w:t>
            </w:r>
          </w:p>
          <w:p w14:paraId="1538EF25" w14:textId="7DB013E6" w:rsidR="00AB267C" w:rsidRPr="00E9164B" w:rsidRDefault="00AB267C" w:rsidP="00E9164B">
            <w:pPr>
              <w:autoSpaceDE w:val="0"/>
              <w:autoSpaceDN w:val="0"/>
              <w:adjustRightInd w:val="0"/>
              <w:spacing w:before="60" w:after="60" w:line="240" w:lineRule="auto"/>
              <w:ind w:left="143" w:right="142"/>
              <w:jc w:val="both"/>
              <w:rPr>
                <w:bCs/>
                <w:sz w:val="24"/>
                <w:szCs w:val="24"/>
              </w:rPr>
            </w:pPr>
            <w:r w:rsidRPr="008D10EE">
              <w:rPr>
                <w:bCs/>
                <w:sz w:val="24"/>
                <w:szCs w:val="24"/>
              </w:rPr>
              <w:t>- Phù hợp quy định tại Nghị định số 77/2025/NĐ-CP ngày 01/4/2025 của Chính phủ quy định thẩm quyền, thủ tục xác lập quyền sở hữu toàn dân về tài sản và xử lý đối với tài sản được xác lập quyền sở hữu toàn dân.</w:t>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443B154A"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lastRenderedPageBreak/>
              <w:t xml:space="preserve">Phù hợp với quy định pháp luật hiện </w:t>
            </w:r>
            <w:r w:rsidRPr="008D10EE">
              <w:rPr>
                <w:sz w:val="24"/>
                <w:szCs w:val="24"/>
              </w:rPr>
              <w:lastRenderedPageBreak/>
              <w:t>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29AC903A"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5928480F"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2E6F4651" w14:textId="43F611D4" w:rsidR="00AB267C" w:rsidRPr="008D10EE" w:rsidRDefault="00E9164B" w:rsidP="00AD6E85">
            <w:pPr>
              <w:autoSpaceDE w:val="0"/>
              <w:autoSpaceDN w:val="0"/>
              <w:adjustRightInd w:val="0"/>
              <w:spacing w:before="60" w:after="60" w:line="240" w:lineRule="auto"/>
              <w:ind w:left="146" w:right="141" w:hanging="4"/>
              <w:jc w:val="both"/>
              <w:rPr>
                <w:b/>
                <w:sz w:val="24"/>
                <w:szCs w:val="24"/>
              </w:rPr>
            </w:pPr>
            <w:r w:rsidRPr="00E9164B">
              <w:rPr>
                <w:b/>
                <w:sz w:val="24"/>
                <w:szCs w:val="24"/>
              </w:rPr>
              <w:lastRenderedPageBreak/>
              <w:t>Điều 29. Sử dụng tác phẩm trong hoạt động thư viện không nhằm mục đích thương mại</w:t>
            </w:r>
          </w:p>
          <w:p w14:paraId="7BE7E25A" w14:textId="4DC8970D" w:rsidR="00AB267C" w:rsidRPr="00F517AB" w:rsidRDefault="00AB267C" w:rsidP="00F517AB">
            <w:pPr>
              <w:autoSpaceDE w:val="0"/>
              <w:autoSpaceDN w:val="0"/>
              <w:adjustRightInd w:val="0"/>
              <w:spacing w:before="60" w:after="60" w:line="240" w:lineRule="auto"/>
              <w:ind w:left="146" w:right="141" w:hanging="4"/>
              <w:jc w:val="both"/>
              <w:rPr>
                <w:sz w:val="24"/>
                <w:szCs w:val="24"/>
              </w:rPr>
            </w:pPr>
            <w:r w:rsidRPr="008D10EE">
              <w:rPr>
                <w:sz w:val="24"/>
                <w:szCs w:val="24"/>
              </w:rPr>
              <w:t>3. Sao chép hoặc truyền tác phẩm được lưu giữ để sử dụng liên thông thư viện thông qua mạng máy tính quy định tại điểm e khoản 1 Điều 25 của Luật Sở hữu trí tuệ phải áp dụng các biện pháp để ngăn chặn hành vi xâm phạm quyền tác giả và không được cung cấp cho công chúng bản sao tác phẩm dưới dạng kỹ thuật số bên ngoài khuôn viên của thư viện sử dụng hợp pháp bản sao đó. Việc sử dụng trên hệ thống máy tính của xe ô tô thư viện lưu động trong phục vụ lưu động, chương trình phục vụ nhiệm vụ chính trị ngoài thư viện nơi không có mạng cũng được coi là sử dụng trong khuôn viên của thư viện.</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09E37F39" w14:textId="77777777" w:rsidR="00AB267C" w:rsidRPr="008D10EE" w:rsidRDefault="00AB267C" w:rsidP="00AD6E85">
            <w:pPr>
              <w:autoSpaceDE w:val="0"/>
              <w:autoSpaceDN w:val="0"/>
              <w:adjustRightInd w:val="0"/>
              <w:spacing w:before="60" w:after="60" w:line="240" w:lineRule="auto"/>
              <w:ind w:left="143" w:right="142"/>
              <w:jc w:val="both"/>
              <w:rPr>
                <w:sz w:val="24"/>
                <w:szCs w:val="24"/>
              </w:rPr>
            </w:pPr>
            <w:r w:rsidRPr="008D10EE">
              <w:rPr>
                <w:bCs/>
                <w:sz w:val="24"/>
                <w:szCs w:val="24"/>
              </w:rPr>
              <w:t>Phù hợp với quy định tại Luật Thư viện (điểm d khoản 1 Điều 5; Điều 11; Điều 28; Điều 30)</w:t>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7794702A"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149FFFE2"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3DABE6BE"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2326A4A7" w14:textId="2357B26E" w:rsidR="00AB267C" w:rsidRPr="008D10EE" w:rsidRDefault="00AB267C" w:rsidP="00AD6E85">
            <w:pPr>
              <w:autoSpaceDE w:val="0"/>
              <w:autoSpaceDN w:val="0"/>
              <w:adjustRightInd w:val="0"/>
              <w:spacing w:before="60" w:after="60" w:line="240" w:lineRule="auto"/>
              <w:ind w:left="146" w:right="141" w:hanging="4"/>
              <w:jc w:val="both"/>
              <w:rPr>
                <w:sz w:val="24"/>
                <w:szCs w:val="24"/>
              </w:rPr>
            </w:pPr>
            <w:r w:rsidRPr="008D10EE">
              <w:rPr>
                <w:b/>
                <w:sz w:val="24"/>
                <w:szCs w:val="24"/>
              </w:rPr>
              <w:t>Điều 37c. Trách nhiệm của tổ chức, cá nhân sử dụng</w:t>
            </w:r>
            <w:r w:rsidRPr="008D10EE">
              <w:rPr>
                <w:sz w:val="24"/>
                <w:szCs w:val="24"/>
              </w:rPr>
              <w:t xml:space="preserve"> </w:t>
            </w:r>
          </w:p>
          <w:p w14:paraId="1C87574A" w14:textId="77777777" w:rsidR="00AB267C" w:rsidRPr="008D10EE" w:rsidRDefault="00AB267C" w:rsidP="00AD6E85">
            <w:pPr>
              <w:autoSpaceDE w:val="0"/>
              <w:autoSpaceDN w:val="0"/>
              <w:adjustRightInd w:val="0"/>
              <w:spacing w:before="60" w:after="60" w:line="240" w:lineRule="auto"/>
              <w:ind w:left="146" w:right="141" w:hanging="4"/>
              <w:jc w:val="both"/>
              <w:rPr>
                <w:sz w:val="24"/>
                <w:szCs w:val="24"/>
              </w:rPr>
            </w:pPr>
            <w:r w:rsidRPr="008D10EE">
              <w:rPr>
                <w:sz w:val="24"/>
                <w:szCs w:val="24"/>
              </w:rPr>
              <w:t xml:space="preserve">1. Tổ chức, cá nhân sử dụng văn bản và dữ liệu là đối </w:t>
            </w:r>
            <w:r w:rsidRPr="008D10EE">
              <w:rPr>
                <w:sz w:val="24"/>
                <w:szCs w:val="24"/>
              </w:rPr>
              <w:lastRenderedPageBreak/>
              <w:t>tượng được bảo hộ quyền tác giả, quyền liên quan theo khoản 5 Điều 7 của Luật Sở hữu trí tuệ và các điều 37a, 37b của Nghị định này có trách nhiệm:</w:t>
            </w:r>
          </w:p>
          <w:p w14:paraId="5302A0EC" w14:textId="475978A3" w:rsidR="00AB267C" w:rsidRPr="00E9164B" w:rsidRDefault="00AB267C" w:rsidP="00E9164B">
            <w:pPr>
              <w:autoSpaceDE w:val="0"/>
              <w:autoSpaceDN w:val="0"/>
              <w:adjustRightInd w:val="0"/>
              <w:spacing w:before="60" w:after="60" w:line="240" w:lineRule="auto"/>
              <w:ind w:left="146" w:right="141" w:hanging="4"/>
              <w:jc w:val="both"/>
              <w:rPr>
                <w:sz w:val="24"/>
                <w:szCs w:val="24"/>
              </w:rPr>
            </w:pPr>
            <w:r w:rsidRPr="008D10EE">
              <w:rPr>
                <w:sz w:val="24"/>
                <w:szCs w:val="24"/>
              </w:rPr>
              <w:t>a) Lưu giữ hồ sơ kỹ thuật, dữ liệu huấn luyện, dữ liệu sử dụng theo quy định của pháp luật về trí tuệ nhân tạo và sẵn sàng cung cấp thông tin khi có yêu cầu của cơ quan nhà nước có thẩm quyền để phục vụ xác minh, giải quyết tranh chấp, xử lý hành vi vi phạm pháp luật có liên quan;</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26E45BD9" w14:textId="77777777" w:rsidR="00AB267C" w:rsidRPr="008D10EE" w:rsidRDefault="00AB267C" w:rsidP="00AD6E85">
            <w:pPr>
              <w:autoSpaceDE w:val="0"/>
              <w:autoSpaceDN w:val="0"/>
              <w:adjustRightInd w:val="0"/>
              <w:spacing w:before="60" w:after="60" w:line="240" w:lineRule="auto"/>
              <w:ind w:left="143" w:right="142"/>
              <w:jc w:val="both"/>
              <w:rPr>
                <w:sz w:val="24"/>
                <w:szCs w:val="24"/>
              </w:rPr>
            </w:pPr>
            <w:r w:rsidRPr="008D10EE">
              <w:rPr>
                <w:sz w:val="24"/>
                <w:szCs w:val="24"/>
              </w:rPr>
              <w:lastRenderedPageBreak/>
              <w:t>Phù hợp với quy định tại Luật Trí tuệ nhân tạo 2025 (Điều 11; Điều 28)</w:t>
            </w:r>
          </w:p>
          <w:p w14:paraId="21A44CB4" w14:textId="77777777" w:rsidR="00AB267C" w:rsidRPr="008D10EE" w:rsidRDefault="00AB267C" w:rsidP="00AD6E85">
            <w:pPr>
              <w:autoSpaceDE w:val="0"/>
              <w:autoSpaceDN w:val="0"/>
              <w:adjustRightInd w:val="0"/>
              <w:spacing w:before="60" w:after="60" w:line="240" w:lineRule="auto"/>
              <w:ind w:left="143" w:right="142"/>
              <w:jc w:val="both"/>
              <w:rPr>
                <w:sz w:val="24"/>
                <w:szCs w:val="24"/>
                <w:lang w:val="en"/>
              </w:rPr>
            </w:pPr>
          </w:p>
        </w:tc>
        <w:tc>
          <w:tcPr>
            <w:tcW w:w="807" w:type="pct"/>
            <w:gridSpan w:val="2"/>
            <w:tcBorders>
              <w:top w:val="single" w:sz="3" w:space="0" w:color="000000"/>
              <w:left w:val="single" w:sz="3" w:space="0" w:color="000000"/>
              <w:bottom w:val="single" w:sz="3" w:space="0" w:color="000000"/>
              <w:right w:val="nil"/>
            </w:tcBorders>
            <w:shd w:val="clear" w:color="auto" w:fill="FFFFFF"/>
          </w:tcPr>
          <w:p w14:paraId="371F6A0F"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lastRenderedPageBreak/>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4B34A507"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046F183D"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4DBF232D" w14:textId="77777777" w:rsidR="009603EF" w:rsidRDefault="009603EF" w:rsidP="00AD6E85">
            <w:pPr>
              <w:autoSpaceDE w:val="0"/>
              <w:autoSpaceDN w:val="0"/>
              <w:adjustRightInd w:val="0"/>
              <w:spacing w:before="60" w:after="60" w:line="240" w:lineRule="auto"/>
              <w:ind w:left="146" w:right="141" w:hanging="4"/>
              <w:jc w:val="both"/>
              <w:rPr>
                <w:b/>
                <w:sz w:val="24"/>
                <w:szCs w:val="24"/>
              </w:rPr>
            </w:pPr>
            <w:r w:rsidRPr="009603EF">
              <w:rPr>
                <w:b/>
                <w:sz w:val="24"/>
                <w:szCs w:val="24"/>
              </w:rPr>
              <w:lastRenderedPageBreak/>
              <w:t>Điều 38. Nộp hồ sơ đăng ký quyền tác giả, đăng ký quyền liên quan</w:t>
            </w:r>
          </w:p>
          <w:p w14:paraId="4CCEB1F7" w14:textId="77777777" w:rsidR="009603EF" w:rsidRPr="009603EF" w:rsidRDefault="009603EF" w:rsidP="009603EF">
            <w:pPr>
              <w:autoSpaceDE w:val="0"/>
              <w:autoSpaceDN w:val="0"/>
              <w:adjustRightInd w:val="0"/>
              <w:spacing w:before="60" w:after="60" w:line="240" w:lineRule="auto"/>
              <w:ind w:left="146" w:right="141" w:hanging="4"/>
              <w:jc w:val="both"/>
              <w:rPr>
                <w:sz w:val="24"/>
                <w:szCs w:val="24"/>
              </w:rPr>
            </w:pPr>
            <w:r w:rsidRPr="009603EF">
              <w:rPr>
                <w:sz w:val="24"/>
                <w:szCs w:val="24"/>
              </w:rPr>
              <w:t xml:space="preserve">6. Trường hợp nộp hồ sơ đăng ký quyền tác giả, đăng ký quyền liên quan thông qua ủy quyền thì thành phần hồ sơ phải bao gồm văn bản ủy quyền. Văn bản ủy quyền phải ghi cụ thể thông tin liên hệ của bên ủy quyền và bên nhận ủy quyền; tên tác phẩm, cuộc biểu diễn, bản ghi âm, ghi hình, chương trình phát sóng; phạm vi ủy quyền; thời hạn ủy quyền. </w:t>
            </w:r>
          </w:p>
          <w:p w14:paraId="3657DE2A" w14:textId="14260402" w:rsidR="00AB267C" w:rsidRPr="00D27291" w:rsidRDefault="009603EF" w:rsidP="009603EF">
            <w:pPr>
              <w:autoSpaceDE w:val="0"/>
              <w:autoSpaceDN w:val="0"/>
              <w:adjustRightInd w:val="0"/>
              <w:spacing w:before="60" w:after="60" w:line="240" w:lineRule="auto"/>
              <w:ind w:left="146" w:right="141" w:hanging="4"/>
              <w:jc w:val="both"/>
              <w:rPr>
                <w:sz w:val="24"/>
                <w:szCs w:val="24"/>
              </w:rPr>
            </w:pPr>
            <w:r w:rsidRPr="009603EF">
              <w:rPr>
                <w:sz w:val="24"/>
                <w:szCs w:val="24"/>
              </w:rPr>
              <w:t xml:space="preserve">Trường hợp bên ủy quyền và bên được ủy quyền đều là cá nhân thì văn bản ủy quyền phải được công chứng, chứng thực theo quy định của pháp luật; các trường hợp còn lại, văn bản ủy quyền phải thể hiện việc thỏa thuận thống nhất ý chí của các bên. </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63F2B1FE" w14:textId="7F882920" w:rsidR="00AB267C" w:rsidRPr="008D10EE" w:rsidRDefault="00AB267C" w:rsidP="00AD6E85">
            <w:pPr>
              <w:autoSpaceDE w:val="0"/>
              <w:autoSpaceDN w:val="0"/>
              <w:adjustRightInd w:val="0"/>
              <w:spacing w:before="60" w:after="60" w:line="240" w:lineRule="auto"/>
              <w:ind w:left="143" w:right="142"/>
              <w:jc w:val="both"/>
              <w:rPr>
                <w:bCs/>
                <w:sz w:val="24"/>
                <w:szCs w:val="24"/>
              </w:rPr>
            </w:pPr>
            <w:r w:rsidRPr="008D10EE">
              <w:rPr>
                <w:sz w:val="24"/>
                <w:szCs w:val="24"/>
                <w:lang w:val="en"/>
              </w:rPr>
              <w:t xml:space="preserve">Phù hợp với </w:t>
            </w:r>
            <w:r w:rsidRPr="008D10EE">
              <w:rPr>
                <w:bCs/>
                <w:sz w:val="24"/>
                <w:szCs w:val="24"/>
              </w:rPr>
              <w:t>quy định tại Bộ luật Dân sự (Điều 101</w:t>
            </w:r>
            <w:r w:rsidR="00480BE1">
              <w:rPr>
                <w:bCs/>
                <w:sz w:val="24"/>
                <w:szCs w:val="24"/>
                <w:lang w:val="vi-VN"/>
              </w:rPr>
              <w:t>, 138</w:t>
            </w:r>
            <w:r w:rsidRPr="008D10EE">
              <w:rPr>
                <w:bCs/>
                <w:sz w:val="24"/>
                <w:szCs w:val="24"/>
              </w:rPr>
              <w:t>)</w:t>
            </w:r>
          </w:p>
          <w:p w14:paraId="70A35B13" w14:textId="77777777" w:rsidR="00AB267C" w:rsidRPr="008D10EE" w:rsidRDefault="00AB267C" w:rsidP="00AD6E85">
            <w:pPr>
              <w:autoSpaceDE w:val="0"/>
              <w:autoSpaceDN w:val="0"/>
              <w:adjustRightInd w:val="0"/>
              <w:spacing w:before="60" w:after="60" w:line="240" w:lineRule="auto"/>
              <w:ind w:left="143" w:right="142"/>
              <w:jc w:val="both"/>
              <w:rPr>
                <w:sz w:val="24"/>
                <w:szCs w:val="24"/>
                <w:lang w:val="en"/>
              </w:rPr>
            </w:pPr>
          </w:p>
        </w:tc>
        <w:tc>
          <w:tcPr>
            <w:tcW w:w="807" w:type="pct"/>
            <w:gridSpan w:val="2"/>
            <w:tcBorders>
              <w:top w:val="single" w:sz="3" w:space="0" w:color="000000"/>
              <w:left w:val="single" w:sz="3" w:space="0" w:color="000000"/>
              <w:bottom w:val="single" w:sz="3" w:space="0" w:color="000000"/>
              <w:right w:val="nil"/>
            </w:tcBorders>
            <w:shd w:val="clear" w:color="auto" w:fill="FFFFFF"/>
          </w:tcPr>
          <w:p w14:paraId="45E9E721"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3954C750"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6AB9F563"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19FB5A5A" w14:textId="1D3C194C" w:rsidR="00AB267C" w:rsidRPr="008D10EE" w:rsidRDefault="00AB267C" w:rsidP="00AD6E85">
            <w:pPr>
              <w:autoSpaceDE w:val="0"/>
              <w:autoSpaceDN w:val="0"/>
              <w:adjustRightInd w:val="0"/>
              <w:spacing w:before="60" w:after="60" w:line="240" w:lineRule="auto"/>
              <w:ind w:left="146" w:right="141" w:hanging="4"/>
              <w:jc w:val="both"/>
              <w:rPr>
                <w:b/>
                <w:sz w:val="24"/>
                <w:szCs w:val="24"/>
              </w:rPr>
            </w:pPr>
            <w:r w:rsidRPr="008D10EE">
              <w:rPr>
                <w:b/>
                <w:sz w:val="24"/>
                <w:szCs w:val="24"/>
              </w:rPr>
              <w:t>Điều 39a. Thành phần hồ sơ thực hiện thủ tục cấp Giấy chứng nhận đăng ký quyền tác giả, Giấy chứng nhận đăng ký quyền liên quan</w:t>
            </w:r>
          </w:p>
          <w:p w14:paraId="11C733F5" w14:textId="77777777" w:rsidR="00AB267C" w:rsidRPr="008D10EE" w:rsidRDefault="00AB267C" w:rsidP="00AD6E85">
            <w:pPr>
              <w:autoSpaceDE w:val="0"/>
              <w:autoSpaceDN w:val="0"/>
              <w:adjustRightInd w:val="0"/>
              <w:spacing w:before="60" w:after="60" w:line="240" w:lineRule="auto"/>
              <w:ind w:left="146" w:right="141" w:hanging="4"/>
              <w:jc w:val="both"/>
              <w:rPr>
                <w:sz w:val="24"/>
                <w:szCs w:val="24"/>
              </w:rPr>
            </w:pPr>
            <w:r w:rsidRPr="008D10EE">
              <w:rPr>
                <w:sz w:val="24"/>
                <w:szCs w:val="24"/>
              </w:rPr>
              <w:t>4. Tài liệu chứng minh là chủ sở hữu quyền:</w:t>
            </w:r>
          </w:p>
          <w:p w14:paraId="2220FB26" w14:textId="77777777" w:rsidR="00AB267C" w:rsidRPr="008D10EE" w:rsidRDefault="00AB267C" w:rsidP="00AD6E85">
            <w:pPr>
              <w:autoSpaceDE w:val="0"/>
              <w:autoSpaceDN w:val="0"/>
              <w:adjustRightInd w:val="0"/>
              <w:spacing w:before="60" w:after="60" w:line="240" w:lineRule="auto"/>
              <w:ind w:left="146" w:right="141" w:hanging="4"/>
              <w:jc w:val="both"/>
              <w:rPr>
                <w:sz w:val="24"/>
                <w:szCs w:val="24"/>
              </w:rPr>
            </w:pPr>
            <w:r w:rsidRPr="008D10EE">
              <w:rPr>
                <w:sz w:val="24"/>
                <w:szCs w:val="24"/>
              </w:rPr>
              <w:t xml:space="preserve">a) Tài liệu chứng minh nhân thân đối với cá nhân: 01 bản sao Căn cước hoặc Căn cước công dân hoặc Hộ </w:t>
            </w:r>
            <w:r w:rsidRPr="008D10EE">
              <w:rPr>
                <w:sz w:val="24"/>
                <w:szCs w:val="24"/>
              </w:rPr>
              <w:lastRenderedPageBreak/>
              <w:t>chiếu, trừ trường hợp đã có dữ liệu trên Ứng dụng định danh quốc gia (VneID);</w:t>
            </w:r>
          </w:p>
          <w:p w14:paraId="71A95CE9" w14:textId="467BC8BA" w:rsidR="00AB267C" w:rsidRPr="009179D8" w:rsidRDefault="00AB267C" w:rsidP="009603EF">
            <w:pPr>
              <w:autoSpaceDE w:val="0"/>
              <w:autoSpaceDN w:val="0"/>
              <w:adjustRightInd w:val="0"/>
              <w:spacing w:before="60" w:after="60" w:line="240" w:lineRule="auto"/>
              <w:ind w:left="146" w:right="141" w:hanging="4"/>
              <w:jc w:val="both"/>
              <w:rPr>
                <w:sz w:val="24"/>
                <w:szCs w:val="24"/>
              </w:rPr>
            </w:pPr>
            <w:r w:rsidRPr="008D10EE">
              <w:rPr>
                <w:sz w:val="24"/>
                <w:szCs w:val="24"/>
              </w:rPr>
              <w:t>b) Tài liệu chứng minh tư cách pháp lý đối với tổ chức: 01 bản sao Giấy chứng nhận đăng ký doanh nghiệp hoặc Giấy phép thành lập hoặc Quyết định thành lập, trừ trường hợp đã có dữ liệu trên Ứng dụng định danh quốc gia (VneID);</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01288C2D" w14:textId="1BCC2D0A" w:rsidR="00AB267C" w:rsidRPr="008D10EE" w:rsidRDefault="00AB267C" w:rsidP="009179D8">
            <w:pPr>
              <w:spacing w:before="60" w:after="60" w:line="240" w:lineRule="auto"/>
              <w:ind w:left="143" w:right="142"/>
              <w:jc w:val="both"/>
              <w:rPr>
                <w:bCs/>
                <w:sz w:val="24"/>
                <w:szCs w:val="24"/>
              </w:rPr>
            </w:pPr>
            <w:r w:rsidRPr="008D10EE">
              <w:rPr>
                <w:bCs/>
                <w:sz w:val="24"/>
                <w:szCs w:val="24"/>
              </w:rPr>
              <w:lastRenderedPageBreak/>
              <w:t>- Phù hợp với quy định tại Luật Căn cước, Nghị định số 69/2024/NĐ-CP ngày 25/6/2024 quy định về định danh và xác thực điện tử.</w:t>
            </w:r>
          </w:p>
          <w:p w14:paraId="0B964044" w14:textId="77777777" w:rsidR="00AB267C" w:rsidRPr="008D10EE" w:rsidRDefault="00AB267C" w:rsidP="00AD6E85">
            <w:pPr>
              <w:spacing w:before="60" w:after="60" w:line="240" w:lineRule="auto"/>
              <w:ind w:left="143" w:right="142"/>
              <w:jc w:val="both"/>
              <w:rPr>
                <w:sz w:val="24"/>
                <w:szCs w:val="24"/>
                <w:lang w:val="en"/>
              </w:rPr>
            </w:pPr>
            <w:r w:rsidRPr="008D10EE">
              <w:rPr>
                <w:bCs/>
                <w:sz w:val="24"/>
                <w:szCs w:val="24"/>
              </w:rPr>
              <w:t xml:space="preserve">- Phù hợp với Nghị quyết số 66.7/2025/NQ-CP ngày 15/11/2025 của Chính phủ quy định cắt giảm, đơn giản hóa thủ tục hành chính dựa </w:t>
            </w:r>
            <w:r w:rsidRPr="008D10EE">
              <w:rPr>
                <w:bCs/>
                <w:sz w:val="24"/>
                <w:szCs w:val="24"/>
              </w:rPr>
              <w:lastRenderedPageBreak/>
              <w:t>trên dữ liệu.</w:t>
            </w:r>
          </w:p>
          <w:p w14:paraId="1E2C20BC" w14:textId="77777777" w:rsidR="00AB267C" w:rsidRPr="008D10EE" w:rsidRDefault="00AB267C" w:rsidP="00AD6E85">
            <w:pPr>
              <w:tabs>
                <w:tab w:val="left" w:pos="2284"/>
              </w:tabs>
              <w:spacing w:before="60" w:after="60" w:line="240" w:lineRule="auto"/>
              <w:ind w:left="143" w:right="142"/>
              <w:jc w:val="both"/>
              <w:rPr>
                <w:sz w:val="24"/>
                <w:szCs w:val="24"/>
                <w:lang w:val="en"/>
              </w:rPr>
            </w:pPr>
            <w:r w:rsidRPr="008D10EE">
              <w:rPr>
                <w:sz w:val="24"/>
                <w:szCs w:val="24"/>
                <w:lang w:val="en"/>
              </w:rPr>
              <w:tab/>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1DF09BD6"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lastRenderedPageBreak/>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3297202C"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79BB42C8"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2539EC5F" w14:textId="2F66D385" w:rsidR="00AB267C" w:rsidRPr="00480BE1" w:rsidRDefault="00480BE1" w:rsidP="00AD6E85">
            <w:pPr>
              <w:autoSpaceDE w:val="0"/>
              <w:autoSpaceDN w:val="0"/>
              <w:adjustRightInd w:val="0"/>
              <w:spacing w:before="60" w:after="60" w:line="240" w:lineRule="auto"/>
              <w:ind w:left="146" w:right="141" w:hanging="4"/>
              <w:jc w:val="both"/>
              <w:rPr>
                <w:sz w:val="24"/>
                <w:szCs w:val="24"/>
                <w:lang w:val="vi-VN"/>
              </w:rPr>
            </w:pPr>
            <w:r>
              <w:rPr>
                <w:sz w:val="24"/>
                <w:szCs w:val="24"/>
              </w:rPr>
              <w:lastRenderedPageBreak/>
              <w:t>Các</w:t>
            </w:r>
            <w:r>
              <w:rPr>
                <w:sz w:val="24"/>
                <w:szCs w:val="24"/>
                <w:lang w:val="vi-VN"/>
              </w:rPr>
              <w:t xml:space="preserve"> sửa đổi, bổ sung về cơ quan hải quan (các điều 87, 88, 89)</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3A2DAD30" w14:textId="1AA39B84" w:rsidR="00AB267C" w:rsidRPr="00480BE1" w:rsidRDefault="00AB267C" w:rsidP="00AD6E85">
            <w:pPr>
              <w:autoSpaceDE w:val="0"/>
              <w:autoSpaceDN w:val="0"/>
              <w:adjustRightInd w:val="0"/>
              <w:spacing w:before="60" w:after="60" w:line="240" w:lineRule="auto"/>
              <w:ind w:left="143" w:right="142"/>
              <w:jc w:val="both"/>
              <w:rPr>
                <w:sz w:val="24"/>
                <w:szCs w:val="24"/>
                <w:lang w:val="vi-VN"/>
              </w:rPr>
            </w:pPr>
            <w:r w:rsidRPr="008D10EE">
              <w:rPr>
                <w:sz w:val="24"/>
                <w:szCs w:val="24"/>
                <w:lang w:val="en"/>
              </w:rPr>
              <w:t>Phù hợp với quy định tại Luật Hải quan</w:t>
            </w:r>
            <w:r w:rsidR="00480BE1">
              <w:rPr>
                <w:sz w:val="24"/>
                <w:szCs w:val="24"/>
                <w:lang w:val="vi-VN"/>
              </w:rPr>
              <w:t xml:space="preserve">; </w:t>
            </w:r>
            <w:r w:rsidR="00480BE1" w:rsidRPr="00480BE1">
              <w:rPr>
                <w:sz w:val="24"/>
                <w:szCs w:val="24"/>
                <w:lang w:val="vi-VN"/>
              </w:rPr>
              <w:t>Nghị định số 29/2025/NĐ-CP ngày 24/02/2025 của Chính phủ quy định chức năng, nhiệm vụ, quyền hạn và cơ cấu tổ chức của Bộ Tài chính</w:t>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0559D884"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62D3FDC4"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68C5F4B0" w14:textId="77777777" w:rsidTr="006F6D8C">
        <w:trPr>
          <w:gridAfter w:val="1"/>
          <w:wAfter w:w="8" w:type="pct"/>
        </w:trPr>
        <w:tc>
          <w:tcPr>
            <w:tcW w:w="1967" w:type="pct"/>
            <w:tcBorders>
              <w:top w:val="single" w:sz="3" w:space="0" w:color="000000"/>
              <w:left w:val="single" w:sz="3" w:space="0" w:color="000000"/>
              <w:bottom w:val="single" w:sz="3" w:space="0" w:color="000000"/>
              <w:right w:val="nil"/>
            </w:tcBorders>
            <w:shd w:val="clear" w:color="auto" w:fill="FFFFFF"/>
          </w:tcPr>
          <w:p w14:paraId="2A34DCFC" w14:textId="2E0F985E" w:rsidR="00AB267C" w:rsidRPr="008D10EE" w:rsidRDefault="00AB267C" w:rsidP="00480BE1">
            <w:pPr>
              <w:autoSpaceDE w:val="0"/>
              <w:autoSpaceDN w:val="0"/>
              <w:adjustRightInd w:val="0"/>
              <w:spacing w:before="60" w:after="60" w:line="240" w:lineRule="auto"/>
              <w:ind w:left="146" w:right="141" w:hanging="4"/>
              <w:jc w:val="both"/>
              <w:rPr>
                <w:b/>
                <w:sz w:val="24"/>
                <w:szCs w:val="24"/>
              </w:rPr>
            </w:pPr>
            <w:r w:rsidRPr="008D10EE">
              <w:rPr>
                <w:b/>
                <w:sz w:val="24"/>
                <w:szCs w:val="24"/>
              </w:rPr>
              <w:t>Điều 98. Thủ tục cấp, cấp lại, thu hồi Thẻ giám định viên quyền tác giả, quyền liên quan</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490E7155" w14:textId="77777777" w:rsidR="00AB267C" w:rsidRPr="008D10EE" w:rsidRDefault="00AB267C" w:rsidP="00AD6E85">
            <w:pPr>
              <w:autoSpaceDE w:val="0"/>
              <w:autoSpaceDN w:val="0"/>
              <w:adjustRightInd w:val="0"/>
              <w:spacing w:before="60" w:after="60" w:line="240" w:lineRule="auto"/>
              <w:ind w:left="143" w:right="142"/>
              <w:jc w:val="both"/>
              <w:rPr>
                <w:bCs/>
                <w:sz w:val="24"/>
                <w:szCs w:val="24"/>
              </w:rPr>
            </w:pPr>
            <w:r w:rsidRPr="008D10EE">
              <w:rPr>
                <w:bCs/>
                <w:sz w:val="24"/>
                <w:szCs w:val="24"/>
              </w:rPr>
              <w:t>- Phù hợp với Nghị định số 118/2025/NĐ-CP ngày 09/6/2025 của Chính phủ về thực hiện thủ tục hành chính theo cơ chế một cửa, một cửa liên thông tại Bộ phận Một cửa và Cổng Dịch vụ công quốc gia.</w:t>
            </w:r>
          </w:p>
          <w:p w14:paraId="173EBBB4" w14:textId="1191E781" w:rsidR="00AB267C" w:rsidRPr="008D10EE" w:rsidRDefault="00AB267C" w:rsidP="00AD6E85">
            <w:pPr>
              <w:autoSpaceDE w:val="0"/>
              <w:autoSpaceDN w:val="0"/>
              <w:adjustRightInd w:val="0"/>
              <w:spacing w:before="60" w:after="60" w:line="240" w:lineRule="auto"/>
              <w:ind w:left="143" w:right="142"/>
              <w:jc w:val="both"/>
              <w:rPr>
                <w:sz w:val="24"/>
                <w:szCs w:val="24"/>
                <w:lang w:val="en"/>
              </w:rPr>
            </w:pPr>
            <w:r w:rsidRPr="008D10EE">
              <w:rPr>
                <w:bCs/>
                <w:sz w:val="24"/>
                <w:szCs w:val="24"/>
              </w:rPr>
              <w:t xml:space="preserve">- </w:t>
            </w:r>
            <w:r w:rsidRPr="008D10EE">
              <w:rPr>
                <w:sz w:val="24"/>
                <w:szCs w:val="24"/>
              </w:rPr>
              <w:t>Thực hiện Công điện số 168/CĐ-TTg ngày 21/9/2025 của Thủ tướng Chính phủ về việc tăng cường thực hiện pháp luật về phân cấp, phân quyền, phân định thẩm quyền khi vận hành chính quyền địa phương 2 cấp.</w:t>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5CB3B172"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74AB4012" w14:textId="77777777" w:rsidR="00AB267C" w:rsidRPr="008D10EE" w:rsidRDefault="00AB267C" w:rsidP="00AD6E85">
            <w:pPr>
              <w:autoSpaceDE w:val="0"/>
              <w:autoSpaceDN w:val="0"/>
              <w:adjustRightInd w:val="0"/>
              <w:spacing w:before="60" w:after="60" w:line="240" w:lineRule="auto"/>
              <w:rPr>
                <w:sz w:val="24"/>
                <w:szCs w:val="24"/>
                <w:lang w:val="en"/>
              </w:rPr>
            </w:pPr>
          </w:p>
        </w:tc>
      </w:tr>
      <w:tr w:rsidR="008D10EE" w:rsidRPr="008D10EE" w14:paraId="0999E3BA" w14:textId="77777777" w:rsidTr="009179D8">
        <w:trPr>
          <w:gridAfter w:val="1"/>
          <w:wAfter w:w="8" w:type="pct"/>
          <w:trHeight w:val="1369"/>
        </w:trPr>
        <w:tc>
          <w:tcPr>
            <w:tcW w:w="1967" w:type="pct"/>
            <w:tcBorders>
              <w:top w:val="single" w:sz="3" w:space="0" w:color="000000"/>
              <w:left w:val="single" w:sz="3" w:space="0" w:color="000000"/>
              <w:bottom w:val="single" w:sz="3" w:space="0" w:color="000000"/>
              <w:right w:val="nil"/>
            </w:tcBorders>
            <w:shd w:val="clear" w:color="auto" w:fill="FFFFFF"/>
          </w:tcPr>
          <w:p w14:paraId="5CE8F28E" w14:textId="071AF6AE" w:rsidR="00480BE1" w:rsidRPr="00480BE1" w:rsidRDefault="00480BE1" w:rsidP="00480BE1">
            <w:pPr>
              <w:autoSpaceDE w:val="0"/>
              <w:autoSpaceDN w:val="0"/>
              <w:adjustRightInd w:val="0"/>
              <w:spacing w:before="60" w:after="60" w:line="240" w:lineRule="auto"/>
              <w:ind w:left="146" w:right="141" w:hanging="4"/>
              <w:jc w:val="both"/>
              <w:rPr>
                <w:b/>
                <w:bCs/>
                <w:sz w:val="24"/>
                <w:szCs w:val="24"/>
              </w:rPr>
            </w:pPr>
            <w:r w:rsidRPr="00480BE1">
              <w:rPr>
                <w:b/>
                <w:bCs/>
                <w:sz w:val="24"/>
                <w:szCs w:val="24"/>
              </w:rPr>
              <w:t>Điều 110. Doanh nghiệp cung cấp dịch vụ trung gian</w:t>
            </w:r>
          </w:p>
          <w:p w14:paraId="688A8E90" w14:textId="31CE1079" w:rsidR="00480BE1" w:rsidRDefault="00480BE1" w:rsidP="00AD6E85">
            <w:pPr>
              <w:autoSpaceDE w:val="0"/>
              <w:autoSpaceDN w:val="0"/>
              <w:adjustRightInd w:val="0"/>
              <w:spacing w:before="60" w:after="60" w:line="240" w:lineRule="auto"/>
              <w:ind w:left="146" w:right="141" w:hanging="4"/>
              <w:jc w:val="both"/>
              <w:rPr>
                <w:sz w:val="24"/>
                <w:szCs w:val="24"/>
                <w:lang w:val="vi-VN"/>
              </w:rPr>
            </w:pPr>
            <w:r>
              <w:rPr>
                <w:sz w:val="24"/>
                <w:szCs w:val="24"/>
                <w:lang w:val="vi-VN"/>
              </w:rPr>
              <w:t xml:space="preserve">2. </w:t>
            </w:r>
            <w:r w:rsidRPr="00480BE1">
              <w:rPr>
                <w:sz w:val="24"/>
                <w:szCs w:val="24"/>
                <w:lang w:val="vi-VN"/>
              </w:rPr>
              <w:t>Doanh nghiệp cung cấp dịch vụ trung gian bao gồm:</w:t>
            </w:r>
          </w:p>
          <w:p w14:paraId="42620B15" w14:textId="00F7C655" w:rsidR="00AB267C" w:rsidRPr="008D10EE" w:rsidRDefault="00AB267C" w:rsidP="00AD6E85">
            <w:pPr>
              <w:autoSpaceDE w:val="0"/>
              <w:autoSpaceDN w:val="0"/>
              <w:adjustRightInd w:val="0"/>
              <w:spacing w:before="60" w:after="60" w:line="240" w:lineRule="auto"/>
              <w:ind w:left="146" w:right="141" w:hanging="4"/>
              <w:jc w:val="both"/>
              <w:rPr>
                <w:sz w:val="24"/>
                <w:szCs w:val="24"/>
              </w:rPr>
            </w:pPr>
            <w:r w:rsidRPr="008D10EE">
              <w:rPr>
                <w:sz w:val="24"/>
                <w:szCs w:val="24"/>
              </w:rPr>
              <w:t>đ) Doanh nghiệp cung cấp nền tảng số trung gian, bao gồm dịch vụ mạng xã hội trực tuyến, nền tảng thương mại điện tử và các nền tảng số trung gian khác;</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464FF879" w14:textId="77777777" w:rsidR="00AB267C" w:rsidRPr="008D10EE" w:rsidRDefault="00AB267C" w:rsidP="00AD6E85">
            <w:pPr>
              <w:autoSpaceDE w:val="0"/>
              <w:autoSpaceDN w:val="0"/>
              <w:adjustRightInd w:val="0"/>
              <w:spacing w:before="60" w:after="60" w:line="240" w:lineRule="auto"/>
              <w:ind w:left="143" w:right="142"/>
              <w:jc w:val="both"/>
              <w:rPr>
                <w:sz w:val="24"/>
                <w:szCs w:val="24"/>
                <w:lang w:val="en"/>
              </w:rPr>
            </w:pPr>
            <w:r w:rsidRPr="008D10EE">
              <w:rPr>
                <w:bCs/>
                <w:sz w:val="24"/>
                <w:szCs w:val="24"/>
              </w:rPr>
              <w:t>Phù hợp với Khoản 5 Điều 3 Luật Chuyển đổi số 2025</w:t>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04FC1D9E" w14:textId="77777777" w:rsidR="00AB267C" w:rsidRPr="008D10EE" w:rsidRDefault="00AB267C"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5708D9D7" w14:textId="77777777" w:rsidR="00AB267C" w:rsidRPr="008D10EE" w:rsidRDefault="00AB267C" w:rsidP="00AD6E85">
            <w:pPr>
              <w:autoSpaceDE w:val="0"/>
              <w:autoSpaceDN w:val="0"/>
              <w:adjustRightInd w:val="0"/>
              <w:spacing w:before="60" w:after="60" w:line="240" w:lineRule="auto"/>
              <w:rPr>
                <w:sz w:val="24"/>
                <w:szCs w:val="24"/>
                <w:lang w:val="en"/>
              </w:rPr>
            </w:pPr>
          </w:p>
        </w:tc>
      </w:tr>
      <w:tr w:rsidR="009F1A1B" w:rsidRPr="008D10EE" w14:paraId="782B7865" w14:textId="77777777" w:rsidTr="009179D8">
        <w:trPr>
          <w:gridAfter w:val="1"/>
          <w:wAfter w:w="8" w:type="pct"/>
          <w:trHeight w:val="1369"/>
        </w:trPr>
        <w:tc>
          <w:tcPr>
            <w:tcW w:w="1967" w:type="pct"/>
            <w:tcBorders>
              <w:top w:val="single" w:sz="3" w:space="0" w:color="000000"/>
              <w:left w:val="single" w:sz="3" w:space="0" w:color="000000"/>
              <w:bottom w:val="single" w:sz="3" w:space="0" w:color="000000"/>
              <w:right w:val="nil"/>
            </w:tcBorders>
            <w:shd w:val="clear" w:color="auto" w:fill="FFFFFF"/>
          </w:tcPr>
          <w:p w14:paraId="6C70D800" w14:textId="77777777" w:rsidR="009F1A1B" w:rsidRDefault="00074382" w:rsidP="00480BE1">
            <w:pPr>
              <w:autoSpaceDE w:val="0"/>
              <w:autoSpaceDN w:val="0"/>
              <w:adjustRightInd w:val="0"/>
              <w:spacing w:before="60" w:after="60" w:line="240" w:lineRule="auto"/>
              <w:ind w:left="146" w:right="141" w:hanging="4"/>
              <w:jc w:val="both"/>
              <w:rPr>
                <w:b/>
                <w:bCs/>
                <w:sz w:val="24"/>
                <w:szCs w:val="24"/>
              </w:rPr>
            </w:pPr>
            <w:r w:rsidRPr="00074382">
              <w:rPr>
                <w:b/>
                <w:bCs/>
                <w:sz w:val="24"/>
                <w:szCs w:val="24"/>
              </w:rPr>
              <w:lastRenderedPageBreak/>
              <w:t>Điều 112. Trách nhiệm pháp lý của doanh nghiệp cung cấp dịch vụ trung gian đối với hành vi xâm phạm quyền tác giả, quyền liên quan</w:t>
            </w:r>
          </w:p>
          <w:p w14:paraId="59941820" w14:textId="6EF3BDC2" w:rsidR="00074382" w:rsidRPr="00074382" w:rsidRDefault="00074382" w:rsidP="00480BE1">
            <w:pPr>
              <w:autoSpaceDE w:val="0"/>
              <w:autoSpaceDN w:val="0"/>
              <w:adjustRightInd w:val="0"/>
              <w:spacing w:before="60" w:after="60" w:line="240" w:lineRule="auto"/>
              <w:ind w:left="146" w:right="141" w:hanging="4"/>
              <w:jc w:val="both"/>
              <w:rPr>
                <w:sz w:val="24"/>
                <w:szCs w:val="24"/>
                <w:lang w:val="vi-VN"/>
              </w:rPr>
            </w:pPr>
            <w:r w:rsidRPr="00074382">
              <w:rPr>
                <w:sz w:val="24"/>
                <w:szCs w:val="24"/>
                <w:lang w:val="vi-VN"/>
              </w:rPr>
              <w:t>3. Doanh nghiệp cung cấp dịch vụ trung gian, chủ quản nền tảng số có trách nhiệm ngăn chặn việc chia sẻ thông tin, xóa bỏ thông tin, gỡ bỏ dịch vụ, ứng dụng có nội dung vi phạm và các trách nhiệm liên quan khác theo quy định của pháp luật về an ninh mạng, thương mại điện tử và pháp luật khác có liên quan.</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46A69AE9" w14:textId="334D89AC" w:rsidR="009F1A1B" w:rsidRDefault="00074382" w:rsidP="00AD6E85">
            <w:pPr>
              <w:autoSpaceDE w:val="0"/>
              <w:autoSpaceDN w:val="0"/>
              <w:adjustRightInd w:val="0"/>
              <w:spacing w:before="60" w:after="60" w:line="240" w:lineRule="auto"/>
              <w:ind w:left="143" w:right="142"/>
              <w:jc w:val="both"/>
              <w:rPr>
                <w:bCs/>
                <w:sz w:val="24"/>
                <w:szCs w:val="24"/>
                <w:lang w:val="vi-VN"/>
              </w:rPr>
            </w:pPr>
            <w:r>
              <w:rPr>
                <w:bCs/>
                <w:sz w:val="24"/>
                <w:szCs w:val="24"/>
              </w:rPr>
              <w:t>Điều</w:t>
            </w:r>
            <w:r>
              <w:rPr>
                <w:bCs/>
                <w:sz w:val="24"/>
                <w:szCs w:val="24"/>
                <w:lang w:val="vi-VN"/>
              </w:rPr>
              <w:t xml:space="preserve"> 25 Luật An ninh mạng 2025</w:t>
            </w:r>
          </w:p>
          <w:p w14:paraId="40A76553" w14:textId="6710EF6D" w:rsidR="00074382" w:rsidRDefault="00074382" w:rsidP="00AD6E85">
            <w:pPr>
              <w:autoSpaceDE w:val="0"/>
              <w:autoSpaceDN w:val="0"/>
              <w:adjustRightInd w:val="0"/>
              <w:spacing w:before="60" w:after="60" w:line="240" w:lineRule="auto"/>
              <w:ind w:left="143" w:right="142"/>
              <w:jc w:val="both"/>
              <w:rPr>
                <w:bCs/>
                <w:sz w:val="24"/>
                <w:szCs w:val="24"/>
                <w:lang w:val="vi-VN"/>
              </w:rPr>
            </w:pPr>
            <w:r>
              <w:rPr>
                <w:bCs/>
                <w:sz w:val="24"/>
                <w:szCs w:val="24"/>
                <w:lang w:val="vi-VN"/>
              </w:rPr>
              <w:t>Các điều 15, 17, 18, 19 Luật Thương mại điện tử 2025</w:t>
            </w:r>
          </w:p>
          <w:p w14:paraId="216E6FC0" w14:textId="4F9FF5D4" w:rsidR="00074382" w:rsidRPr="00074382" w:rsidRDefault="00074382" w:rsidP="00AD6E85">
            <w:pPr>
              <w:autoSpaceDE w:val="0"/>
              <w:autoSpaceDN w:val="0"/>
              <w:adjustRightInd w:val="0"/>
              <w:spacing w:before="60" w:after="60" w:line="240" w:lineRule="auto"/>
              <w:ind w:left="143" w:right="142"/>
              <w:jc w:val="both"/>
              <w:rPr>
                <w:bCs/>
                <w:sz w:val="24"/>
                <w:szCs w:val="24"/>
                <w:lang w:val="vi-VN"/>
              </w:rPr>
            </w:pPr>
          </w:p>
        </w:tc>
        <w:tc>
          <w:tcPr>
            <w:tcW w:w="807" w:type="pct"/>
            <w:gridSpan w:val="2"/>
            <w:tcBorders>
              <w:top w:val="single" w:sz="3" w:space="0" w:color="000000"/>
              <w:left w:val="single" w:sz="3" w:space="0" w:color="000000"/>
              <w:bottom w:val="single" w:sz="3" w:space="0" w:color="000000"/>
              <w:right w:val="nil"/>
            </w:tcBorders>
            <w:shd w:val="clear" w:color="auto" w:fill="FFFFFF"/>
          </w:tcPr>
          <w:p w14:paraId="24C1D059" w14:textId="3C3A3303" w:rsidR="009F1A1B" w:rsidRPr="008D10EE" w:rsidRDefault="00074382"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3A62B7A1" w14:textId="77777777" w:rsidR="009F1A1B" w:rsidRPr="008D10EE" w:rsidRDefault="009F1A1B" w:rsidP="00AD6E85">
            <w:pPr>
              <w:autoSpaceDE w:val="0"/>
              <w:autoSpaceDN w:val="0"/>
              <w:adjustRightInd w:val="0"/>
              <w:spacing w:before="60" w:after="60" w:line="240" w:lineRule="auto"/>
              <w:rPr>
                <w:sz w:val="24"/>
                <w:szCs w:val="24"/>
                <w:lang w:val="en"/>
              </w:rPr>
            </w:pPr>
          </w:p>
        </w:tc>
      </w:tr>
      <w:tr w:rsidR="00480BE1" w:rsidRPr="008D10EE" w14:paraId="0521DC92" w14:textId="77777777" w:rsidTr="009179D8">
        <w:trPr>
          <w:gridAfter w:val="1"/>
          <w:wAfter w:w="8" w:type="pct"/>
          <w:trHeight w:val="1369"/>
        </w:trPr>
        <w:tc>
          <w:tcPr>
            <w:tcW w:w="1967" w:type="pct"/>
            <w:tcBorders>
              <w:top w:val="single" w:sz="3" w:space="0" w:color="000000"/>
              <w:left w:val="single" w:sz="3" w:space="0" w:color="000000"/>
              <w:bottom w:val="single" w:sz="3" w:space="0" w:color="000000"/>
              <w:right w:val="nil"/>
            </w:tcBorders>
            <w:shd w:val="clear" w:color="auto" w:fill="FFFFFF"/>
          </w:tcPr>
          <w:p w14:paraId="2B673D9D" w14:textId="77777777" w:rsidR="00480BE1" w:rsidRDefault="00480BE1" w:rsidP="00480BE1">
            <w:pPr>
              <w:autoSpaceDE w:val="0"/>
              <w:autoSpaceDN w:val="0"/>
              <w:adjustRightInd w:val="0"/>
              <w:spacing w:before="60" w:after="60" w:line="240" w:lineRule="auto"/>
              <w:ind w:left="146" w:right="141" w:hanging="4"/>
              <w:jc w:val="both"/>
              <w:rPr>
                <w:b/>
                <w:bCs/>
                <w:sz w:val="24"/>
                <w:szCs w:val="24"/>
                <w:lang w:val="vi-VN"/>
              </w:rPr>
            </w:pPr>
            <w:r>
              <w:rPr>
                <w:b/>
                <w:bCs/>
                <w:sz w:val="24"/>
                <w:szCs w:val="24"/>
              </w:rPr>
              <w:t>Phụ</w:t>
            </w:r>
            <w:r>
              <w:rPr>
                <w:b/>
                <w:bCs/>
                <w:sz w:val="24"/>
                <w:szCs w:val="24"/>
                <w:lang w:val="vi-VN"/>
              </w:rPr>
              <w:t xml:space="preserve"> lục I</w:t>
            </w:r>
          </w:p>
          <w:p w14:paraId="3F89B3F2" w14:textId="4ED740BE" w:rsidR="00480BE1" w:rsidRPr="00480BE1" w:rsidRDefault="00D324A5" w:rsidP="00D324A5">
            <w:pPr>
              <w:autoSpaceDE w:val="0"/>
              <w:autoSpaceDN w:val="0"/>
              <w:adjustRightInd w:val="0"/>
              <w:spacing w:before="60" w:after="60" w:line="240" w:lineRule="auto"/>
              <w:ind w:left="146" w:right="141" w:hanging="4"/>
              <w:jc w:val="both"/>
              <w:rPr>
                <w:b/>
                <w:bCs/>
                <w:sz w:val="24"/>
                <w:szCs w:val="24"/>
                <w:lang w:val="vi-VN"/>
              </w:rPr>
            </w:pPr>
            <w:r w:rsidRPr="00D324A5">
              <w:rPr>
                <w:b/>
                <w:bCs/>
                <w:sz w:val="24"/>
                <w:szCs w:val="24"/>
                <w:lang w:val="vi-VN"/>
              </w:rPr>
              <w:t>BIỂU MỨC TIỀN BẢN QUYỀN KHI SỬ DỤNG TÁC PHẨM,</w:t>
            </w:r>
            <w:r>
              <w:rPr>
                <w:b/>
                <w:bCs/>
                <w:sz w:val="24"/>
                <w:szCs w:val="24"/>
                <w:lang w:val="vi-VN"/>
              </w:rPr>
              <w:t xml:space="preserve"> </w:t>
            </w:r>
            <w:r w:rsidRPr="00D324A5">
              <w:rPr>
                <w:b/>
                <w:bCs/>
                <w:sz w:val="24"/>
                <w:szCs w:val="24"/>
                <w:lang w:val="vi-VN"/>
              </w:rPr>
              <w:t>BẢN GHI ÂM, GHI HÌNH ĐỂ PHÁT SÓNG, TÁI PHÁT SÓNG, TRUYỀN ĐẠT ĐẾN CÔNG CHÚNG CHƯƠNG TRÌNH PHÁT SÓNG TRONG TRƯỜNG HỢP GIỚI HẠN QUYỀN TÁC GIẢ, GIỚI HẠN QUYỀN LIÊN QUAN</w:t>
            </w:r>
          </w:p>
        </w:tc>
        <w:tc>
          <w:tcPr>
            <w:tcW w:w="1714" w:type="pct"/>
            <w:gridSpan w:val="2"/>
            <w:tcBorders>
              <w:top w:val="single" w:sz="3" w:space="0" w:color="000000"/>
              <w:left w:val="single" w:sz="3" w:space="0" w:color="000000"/>
              <w:bottom w:val="single" w:sz="3" w:space="0" w:color="000000"/>
              <w:right w:val="nil"/>
            </w:tcBorders>
            <w:shd w:val="clear" w:color="auto" w:fill="FFFFFF"/>
          </w:tcPr>
          <w:p w14:paraId="20C91F49" w14:textId="543067A4" w:rsidR="00480BE1" w:rsidRPr="008D10EE" w:rsidRDefault="00D324A5" w:rsidP="00AD6E85">
            <w:pPr>
              <w:autoSpaceDE w:val="0"/>
              <w:autoSpaceDN w:val="0"/>
              <w:adjustRightInd w:val="0"/>
              <w:spacing w:before="60" w:after="60" w:line="240" w:lineRule="auto"/>
              <w:ind w:left="143" w:right="142"/>
              <w:jc w:val="both"/>
              <w:rPr>
                <w:bCs/>
                <w:sz w:val="24"/>
                <w:szCs w:val="24"/>
              </w:rPr>
            </w:pPr>
            <w:r w:rsidRPr="00D324A5">
              <w:rPr>
                <w:bCs/>
                <w:sz w:val="24"/>
                <w:szCs w:val="24"/>
              </w:rPr>
              <w:t>Nghị quyết số 111/2025/UBTVQH15 ngày 24/12/2025 của Ủy ban Thường vụ Quốc hội về phân loại đô thị</w:t>
            </w:r>
          </w:p>
        </w:tc>
        <w:tc>
          <w:tcPr>
            <w:tcW w:w="807" w:type="pct"/>
            <w:gridSpan w:val="2"/>
            <w:tcBorders>
              <w:top w:val="single" w:sz="3" w:space="0" w:color="000000"/>
              <w:left w:val="single" w:sz="3" w:space="0" w:color="000000"/>
              <w:bottom w:val="single" w:sz="3" w:space="0" w:color="000000"/>
              <w:right w:val="nil"/>
            </w:tcBorders>
            <w:shd w:val="clear" w:color="auto" w:fill="FFFFFF"/>
          </w:tcPr>
          <w:p w14:paraId="5EC1FB39" w14:textId="52227E33" w:rsidR="00480BE1" w:rsidRPr="008D10EE" w:rsidRDefault="00D324A5" w:rsidP="008D10EE">
            <w:pPr>
              <w:tabs>
                <w:tab w:val="left" w:pos="2122"/>
              </w:tabs>
              <w:spacing w:before="60" w:after="60" w:line="240" w:lineRule="auto"/>
              <w:ind w:left="141" w:right="115"/>
              <w:jc w:val="both"/>
              <w:rPr>
                <w:sz w:val="24"/>
                <w:szCs w:val="24"/>
              </w:rPr>
            </w:pPr>
            <w:r w:rsidRPr="008D10EE">
              <w:rPr>
                <w:sz w:val="24"/>
                <w:szCs w:val="24"/>
              </w:rPr>
              <w:t>Phù hợp với quy định pháp luật hiện hành.</w:t>
            </w:r>
          </w:p>
        </w:tc>
        <w:tc>
          <w:tcPr>
            <w:tcW w:w="504" w:type="pct"/>
            <w:gridSpan w:val="2"/>
            <w:tcBorders>
              <w:top w:val="single" w:sz="3" w:space="0" w:color="000000"/>
              <w:left w:val="single" w:sz="3" w:space="0" w:color="000000"/>
              <w:bottom w:val="single" w:sz="3" w:space="0" w:color="000000"/>
              <w:right w:val="single" w:sz="3" w:space="0" w:color="000000"/>
            </w:tcBorders>
            <w:shd w:val="clear" w:color="auto" w:fill="FFFFFF"/>
          </w:tcPr>
          <w:p w14:paraId="52CFB364" w14:textId="77777777" w:rsidR="00480BE1" w:rsidRPr="008D10EE" w:rsidRDefault="00480BE1" w:rsidP="00AD6E85">
            <w:pPr>
              <w:autoSpaceDE w:val="0"/>
              <w:autoSpaceDN w:val="0"/>
              <w:adjustRightInd w:val="0"/>
              <w:spacing w:before="60" w:after="60" w:line="240" w:lineRule="auto"/>
              <w:rPr>
                <w:sz w:val="24"/>
                <w:szCs w:val="24"/>
                <w:lang w:val="en"/>
              </w:rPr>
            </w:pPr>
          </w:p>
        </w:tc>
      </w:tr>
    </w:tbl>
    <w:p w14:paraId="6FC20925" w14:textId="77777777" w:rsidR="008D10EE" w:rsidRDefault="008D10EE" w:rsidP="00AD6E85">
      <w:pPr>
        <w:autoSpaceDE w:val="0"/>
        <w:autoSpaceDN w:val="0"/>
        <w:adjustRightInd w:val="0"/>
        <w:spacing w:before="60" w:after="60" w:line="240" w:lineRule="auto"/>
        <w:rPr>
          <w:b/>
          <w:bCs/>
          <w:sz w:val="26"/>
          <w:szCs w:val="26"/>
          <w:lang w:val="en"/>
        </w:rPr>
      </w:pPr>
    </w:p>
    <w:p w14:paraId="01E5C196" w14:textId="4D2B92C6" w:rsidR="00AB267C" w:rsidRDefault="00AB267C" w:rsidP="00AD6E85">
      <w:pPr>
        <w:autoSpaceDE w:val="0"/>
        <w:autoSpaceDN w:val="0"/>
        <w:adjustRightInd w:val="0"/>
        <w:spacing w:before="60" w:after="60" w:line="240" w:lineRule="auto"/>
        <w:rPr>
          <w:b/>
          <w:bCs/>
          <w:szCs w:val="28"/>
        </w:rPr>
      </w:pPr>
      <w:r w:rsidRPr="008D10EE">
        <w:rPr>
          <w:b/>
          <w:bCs/>
          <w:szCs w:val="28"/>
          <w:lang w:val="en"/>
        </w:rPr>
        <w:t>3. Điều</w:t>
      </w:r>
      <w:r w:rsidRPr="008D10EE">
        <w:rPr>
          <w:b/>
          <w:bCs/>
          <w:szCs w:val="28"/>
        </w:rPr>
        <w:t xml:space="preserve"> ước quốc tế có liên quan đến dự thảo</w:t>
      </w:r>
    </w:p>
    <w:p w14:paraId="6ED5CADF" w14:textId="77777777" w:rsidR="009F1A1B" w:rsidRDefault="009179D8" w:rsidP="009F1A1B">
      <w:pPr>
        <w:autoSpaceDE w:val="0"/>
        <w:autoSpaceDN w:val="0"/>
        <w:adjustRightInd w:val="0"/>
        <w:spacing w:before="60" w:after="60" w:line="240" w:lineRule="auto"/>
        <w:ind w:firstLine="709"/>
        <w:jc w:val="both"/>
        <w:rPr>
          <w:szCs w:val="28"/>
          <w:lang w:val="vi-VN"/>
        </w:rPr>
      </w:pPr>
      <w:r w:rsidRPr="009179D8">
        <w:rPr>
          <w:szCs w:val="28"/>
          <w:lang w:val="vi-VN"/>
        </w:rPr>
        <w:t xml:space="preserve">Hiện nay, </w:t>
      </w:r>
      <w:r>
        <w:rPr>
          <w:szCs w:val="28"/>
          <w:lang w:val="vi-VN"/>
        </w:rPr>
        <w:t xml:space="preserve">Việt Nam đang là thành viên của 08 điều ước quốc tế đa phương, </w:t>
      </w:r>
      <w:r w:rsidR="008C12F6">
        <w:rPr>
          <w:szCs w:val="28"/>
        </w:rPr>
        <w:t>14</w:t>
      </w:r>
      <w:r>
        <w:rPr>
          <w:szCs w:val="28"/>
          <w:lang w:val="vi-VN"/>
        </w:rPr>
        <w:t xml:space="preserve"> hiệp định </w:t>
      </w:r>
      <w:r w:rsidR="008C12F6">
        <w:rPr>
          <w:szCs w:val="28"/>
        </w:rPr>
        <w:t xml:space="preserve">kinh tế, </w:t>
      </w:r>
      <w:r>
        <w:rPr>
          <w:szCs w:val="28"/>
          <w:lang w:val="vi-VN"/>
        </w:rPr>
        <w:t xml:space="preserve">thương mại tự do và 03 </w:t>
      </w:r>
      <w:r w:rsidR="008C12F6">
        <w:rPr>
          <w:szCs w:val="28"/>
        </w:rPr>
        <w:t>hiệp định</w:t>
      </w:r>
      <w:r>
        <w:rPr>
          <w:szCs w:val="28"/>
          <w:lang w:val="vi-VN"/>
        </w:rPr>
        <w:t xml:space="preserve"> song phương có nội dung về quyền tác giả, quyền liên quan, bao gồm:</w:t>
      </w:r>
    </w:p>
    <w:p w14:paraId="17E4AC20" w14:textId="6DAEB31B" w:rsidR="008C12F6" w:rsidRPr="009F1A1B" w:rsidRDefault="009F1A1B" w:rsidP="009F1A1B">
      <w:pPr>
        <w:autoSpaceDE w:val="0"/>
        <w:autoSpaceDN w:val="0"/>
        <w:adjustRightInd w:val="0"/>
        <w:spacing w:before="60" w:after="60" w:line="240" w:lineRule="auto"/>
        <w:ind w:firstLine="709"/>
        <w:jc w:val="both"/>
        <w:rPr>
          <w:szCs w:val="28"/>
          <w:lang w:val="vi-VN"/>
        </w:rPr>
      </w:pPr>
      <w:r>
        <w:rPr>
          <w:szCs w:val="28"/>
          <w:lang w:val="vi-VN"/>
        </w:rPr>
        <w:t xml:space="preserve">(1) </w:t>
      </w:r>
      <w:r w:rsidR="008C12F6" w:rsidRPr="009F1A1B">
        <w:rPr>
          <w:szCs w:val="28"/>
          <w:lang w:val="vi-VN"/>
        </w:rPr>
        <w:t xml:space="preserve">Công ước Berne về bảo hộ các tác phẩm văn học, nghệ thuật (Công ước Berne)                                               </w:t>
      </w:r>
    </w:p>
    <w:p w14:paraId="3AAC06B7" w14:textId="2CD33EB6"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(2) </w:t>
      </w:r>
      <w:r w:rsidR="008C12F6" w:rsidRPr="008C12F6">
        <w:rPr>
          <w:szCs w:val="28"/>
          <w:lang w:val="vi-VN"/>
        </w:rPr>
        <w:t xml:space="preserve">Công ước Geneva về bảo hộ nhà sản xuất bản ghi âm chống lại việc sao chép không được phép bản ghi âm của họ (Công ước Geneva) </w:t>
      </w:r>
    </w:p>
    <w:p w14:paraId="748A7212" w14:textId="1BA989D3"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(3) </w:t>
      </w:r>
      <w:r w:rsidR="008C12F6" w:rsidRPr="008C12F6">
        <w:rPr>
          <w:szCs w:val="28"/>
          <w:lang w:val="vi-VN"/>
        </w:rPr>
        <w:t xml:space="preserve">Công ước Brussels liên quan đến tín hiệu mang chương trình truyền qua vệ tịnh (Công ước Brussels)                                            </w:t>
      </w:r>
    </w:p>
    <w:p w14:paraId="7E470356" w14:textId="488AD12E"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lastRenderedPageBreak/>
        <w:t xml:space="preserve">(4) </w:t>
      </w:r>
      <w:r w:rsidR="008C12F6" w:rsidRPr="008C12F6">
        <w:rPr>
          <w:szCs w:val="28"/>
          <w:lang w:val="vi-VN"/>
        </w:rPr>
        <w:t xml:space="preserve">Hiệp định về các khía cạnh liên quan đến thương mại của quyền sở hữu trí tuệ (Hiệp định TRIPS) của Tổ chức Thương mại thế giới (WTO) </w:t>
      </w:r>
    </w:p>
    <w:p w14:paraId="0558028A" w14:textId="0BA25B59" w:rsidR="008C12F6" w:rsidRPr="009F1A1B" w:rsidRDefault="009F1A1B" w:rsidP="008C12F6">
      <w:pPr>
        <w:autoSpaceDE w:val="0"/>
        <w:autoSpaceDN w:val="0"/>
        <w:adjustRightInd w:val="0"/>
        <w:spacing w:before="60" w:after="60" w:line="240" w:lineRule="auto"/>
        <w:ind w:firstLine="709"/>
        <w:jc w:val="both"/>
        <w:rPr>
          <w:spacing w:val="-2"/>
          <w:szCs w:val="28"/>
          <w:lang w:val="vi-VN"/>
        </w:rPr>
      </w:pPr>
      <w:r w:rsidRPr="009F1A1B">
        <w:rPr>
          <w:spacing w:val="-2"/>
          <w:szCs w:val="28"/>
          <w:lang w:val="vi-VN"/>
        </w:rPr>
        <w:t xml:space="preserve">(5) </w:t>
      </w:r>
      <w:r w:rsidR="008C12F6" w:rsidRPr="009F1A1B">
        <w:rPr>
          <w:spacing w:val="-2"/>
          <w:szCs w:val="28"/>
          <w:lang w:val="vi-VN"/>
        </w:rPr>
        <w:t xml:space="preserve">Công ước Rome bảo hộ quyền của  người biểu diễn, nhà sản xuất bản ghi âm và tổ chức phát sóng (Công ước Rome) </w:t>
      </w:r>
    </w:p>
    <w:p w14:paraId="1C662B32" w14:textId="2D07AEDF"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(6) </w:t>
      </w:r>
      <w:r w:rsidR="008C12F6" w:rsidRPr="008C12F6">
        <w:rPr>
          <w:szCs w:val="28"/>
          <w:lang w:val="vi-VN"/>
        </w:rPr>
        <w:t>Hiệp ước của WIPO về quyền tác giả (Hiệp ước WCT)</w:t>
      </w:r>
    </w:p>
    <w:p w14:paraId="1693E672" w14:textId="42EB1D8B"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(7) </w:t>
      </w:r>
      <w:r w:rsidR="008C12F6" w:rsidRPr="008C12F6">
        <w:rPr>
          <w:szCs w:val="28"/>
          <w:lang w:val="vi-VN"/>
        </w:rPr>
        <w:t>Hiệp ước của WIPO về cuộc biểu diễn và bản ghi âm (Hiệp ước WPPT)</w:t>
      </w:r>
    </w:p>
    <w:p w14:paraId="5F34BA3F" w14:textId="7B594F7B" w:rsidR="009179D8"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(8) </w:t>
      </w:r>
      <w:r w:rsidR="008C12F6" w:rsidRPr="008C12F6">
        <w:rPr>
          <w:szCs w:val="28"/>
          <w:lang w:val="vi-VN"/>
        </w:rPr>
        <w:t>Hiệp ước về tạo điều kiện cho người khuyết tật nhìn, người khuyết tật không có khả năng đọc chữ in và người khuyết tật khác không có khả năng tiếp cận tác phẩm để đọc theo cách thông thường của Tổ chức Sở hữu trí tuệ thế giới (Hiệp ước Marrakesh)</w:t>
      </w:r>
    </w:p>
    <w:p w14:paraId="381C6FEE" w14:textId="5947FB64"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(9) </w:t>
      </w:r>
      <w:r w:rsidR="008C12F6" w:rsidRPr="008C12F6">
        <w:rPr>
          <w:szCs w:val="28"/>
          <w:lang w:val="vi-VN"/>
        </w:rPr>
        <w:t xml:space="preserve">Hiệp định giữa Chính phủ CHXHCNVN và Chính phủ Hợp chủng quốc Hoa Kỳ về quan hệ thương mại (Hiệp định Thương mại) </w:t>
      </w:r>
    </w:p>
    <w:p w14:paraId="35FEE22A" w14:textId="2B3B83C7"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(10) </w:t>
      </w:r>
      <w:r w:rsidR="008C12F6" w:rsidRPr="008C12F6">
        <w:rPr>
          <w:szCs w:val="28"/>
          <w:lang w:val="vi-VN"/>
        </w:rPr>
        <w:t xml:space="preserve">Hiệp định Khu vực Thương mại Tự do ASEAN (AFTA) </w:t>
      </w:r>
    </w:p>
    <w:p w14:paraId="0E3743E5" w14:textId="39EB9561"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(11) </w:t>
      </w:r>
      <w:r w:rsidR="008C12F6" w:rsidRPr="008C12F6">
        <w:rPr>
          <w:szCs w:val="28"/>
          <w:lang w:val="vi-VN"/>
        </w:rPr>
        <w:t xml:space="preserve">Hiệp định Thương mại Tự do ASEAN - Trung Quốc (ACFTA) </w:t>
      </w:r>
    </w:p>
    <w:p w14:paraId="79346B79" w14:textId="0720B426"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(12) </w:t>
      </w:r>
      <w:r w:rsidR="008C12F6" w:rsidRPr="008C12F6">
        <w:rPr>
          <w:szCs w:val="28"/>
          <w:lang w:val="vi-VN"/>
        </w:rPr>
        <w:t>Hiệp định Thương mại Tự do ASEAN - Hàn Quốc (AKFTA)</w:t>
      </w:r>
    </w:p>
    <w:p w14:paraId="6B0C0581" w14:textId="2972D011"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(13) </w:t>
      </w:r>
      <w:r w:rsidR="008C12F6" w:rsidRPr="008C12F6">
        <w:rPr>
          <w:szCs w:val="28"/>
          <w:lang w:val="vi-VN"/>
        </w:rPr>
        <w:t>Hiệp định Thương mại tự do ASEAN - Nhật Bản (AJFTA)</w:t>
      </w:r>
    </w:p>
    <w:p w14:paraId="473C0C24" w14:textId="2E2B5123"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(14) </w:t>
      </w:r>
      <w:r w:rsidR="008C12F6" w:rsidRPr="008C12F6">
        <w:rPr>
          <w:szCs w:val="28"/>
          <w:lang w:val="vi-VN"/>
        </w:rPr>
        <w:t>Hiệp định Thương mại tự do ASEAN - Ấn Độ (AIFTA)</w:t>
      </w:r>
    </w:p>
    <w:p w14:paraId="65AA98AB" w14:textId="5C210206"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(15) </w:t>
      </w:r>
      <w:r w:rsidR="008C12F6" w:rsidRPr="008C12F6">
        <w:rPr>
          <w:szCs w:val="28"/>
          <w:lang w:val="vi-VN"/>
        </w:rPr>
        <w:t>Hiệp định Thương mại tự do ASEAN - Australia - New Zealand (AANZFTA)</w:t>
      </w:r>
    </w:p>
    <w:p w14:paraId="5CAFBEEC" w14:textId="69220CD8"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(16) </w:t>
      </w:r>
      <w:r w:rsidR="008C12F6" w:rsidRPr="008C12F6">
        <w:rPr>
          <w:szCs w:val="28"/>
          <w:lang w:val="vi-VN"/>
        </w:rPr>
        <w:t>Hiệp định khung về thương mại và đầu tư Việt Nam - Hoa Kỳ (TIFA)</w:t>
      </w:r>
    </w:p>
    <w:p w14:paraId="5D3C45AA" w14:textId="5E46FC14"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(17) </w:t>
      </w:r>
      <w:r w:rsidR="008C12F6" w:rsidRPr="008C12F6">
        <w:rPr>
          <w:szCs w:val="28"/>
          <w:lang w:val="vi-VN"/>
        </w:rPr>
        <w:t>Hiệp định Thương mại tự do Việt Nam - Chilê (VCFTA)</w:t>
      </w:r>
    </w:p>
    <w:p w14:paraId="6C49741B" w14:textId="374C71B2"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(18) </w:t>
      </w:r>
      <w:r w:rsidR="008C12F6" w:rsidRPr="008C12F6">
        <w:rPr>
          <w:szCs w:val="28"/>
          <w:lang w:val="vi-VN"/>
        </w:rPr>
        <w:t>Hiệp định Đối tác kinh tế Việt Nam - Nhật Bản (VJEPA)</w:t>
      </w:r>
    </w:p>
    <w:p w14:paraId="58F8187B" w14:textId="445C1EBD"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(19) </w:t>
      </w:r>
      <w:r w:rsidR="008C12F6" w:rsidRPr="008C12F6">
        <w:rPr>
          <w:szCs w:val="28"/>
          <w:lang w:val="vi-VN"/>
        </w:rPr>
        <w:t xml:space="preserve">Hiệp định Thương mại tự do Việt Nam - Hàn Quốc (VKFTA) </w:t>
      </w:r>
    </w:p>
    <w:p w14:paraId="40D01D72" w14:textId="333E096F"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(20) </w:t>
      </w:r>
      <w:r w:rsidR="008C12F6" w:rsidRPr="008C12F6">
        <w:rPr>
          <w:szCs w:val="28"/>
          <w:lang w:val="vi-VN"/>
        </w:rPr>
        <w:t xml:space="preserve">Hiệp định Thương mại tự do Việt Nam - Liên minh kinh tế Á - Âu (VCUFTA)  </w:t>
      </w:r>
    </w:p>
    <w:p w14:paraId="0B06746F" w14:textId="36A9F3AA" w:rsidR="008C12F6" w:rsidRPr="008C12F6"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(21) </w:t>
      </w:r>
      <w:r w:rsidR="008C12F6" w:rsidRPr="008C12F6">
        <w:rPr>
          <w:szCs w:val="28"/>
          <w:lang w:val="vi-VN"/>
        </w:rPr>
        <w:t>Hiệp định Thương mại tự do Việt Nam - EU (EVFTA)</w:t>
      </w:r>
    </w:p>
    <w:p w14:paraId="5DE8F862" w14:textId="77777777" w:rsidR="009F1A1B" w:rsidRDefault="009F1A1B" w:rsidP="008C12F6">
      <w:pPr>
        <w:autoSpaceDE w:val="0"/>
        <w:autoSpaceDN w:val="0"/>
        <w:adjustRightInd w:val="0"/>
        <w:spacing w:before="60" w:after="60" w:line="240" w:lineRule="auto"/>
        <w:ind w:firstLine="709"/>
        <w:jc w:val="both"/>
        <w:rPr>
          <w:szCs w:val="28"/>
          <w:lang w:val="vi-VN"/>
        </w:rPr>
      </w:pPr>
      <w:r>
        <w:rPr>
          <w:szCs w:val="28"/>
          <w:lang w:val="vi-VN"/>
        </w:rPr>
        <w:t xml:space="preserve">(22) </w:t>
      </w:r>
      <w:r w:rsidR="008C12F6" w:rsidRPr="008C12F6">
        <w:rPr>
          <w:szCs w:val="28"/>
          <w:lang w:val="vi-VN"/>
        </w:rPr>
        <w:t xml:space="preserve">Hiệp định Đối tác Toàn diện và Tiến bộ xuyên Thái Bình Dương (CPTPP) </w:t>
      </w:r>
    </w:p>
    <w:p w14:paraId="3FA50F72" w14:textId="28B01761" w:rsidR="003F2212" w:rsidRPr="003F2212" w:rsidRDefault="00ED3AA9" w:rsidP="008C12F6">
      <w:pPr>
        <w:autoSpaceDE w:val="0"/>
        <w:autoSpaceDN w:val="0"/>
        <w:adjustRightInd w:val="0"/>
        <w:spacing w:before="60" w:after="60" w:line="240" w:lineRule="auto"/>
        <w:ind w:firstLine="709"/>
        <w:jc w:val="both"/>
        <w:rPr>
          <w:szCs w:val="28"/>
          <w:lang w:val="vi-VN"/>
        </w:rPr>
      </w:pPr>
      <w:r>
        <w:rPr>
          <w:szCs w:val="28"/>
          <w:lang w:val="vi-VN"/>
        </w:rPr>
        <w:t>(</w:t>
      </w:r>
      <w:r w:rsidR="009F1A1B">
        <w:rPr>
          <w:szCs w:val="28"/>
          <w:lang w:val="vi-VN"/>
        </w:rPr>
        <w:t>23</w:t>
      </w:r>
      <w:r>
        <w:rPr>
          <w:szCs w:val="28"/>
          <w:lang w:val="vi-VN"/>
        </w:rPr>
        <w:t xml:space="preserve">) </w:t>
      </w:r>
      <w:r w:rsidR="003F2212" w:rsidRPr="003F2212">
        <w:rPr>
          <w:szCs w:val="28"/>
          <w:lang w:val="vi-VN"/>
        </w:rPr>
        <w:t>Hiệp định giữa Chính phủ Cộng hoà xã hội chủ nghĩa Việt Nam và Chính phủ Hợp chủng quốc Hoa Kỳ về thiết lập quan hệ quyền tác giả</w:t>
      </w:r>
    </w:p>
    <w:p w14:paraId="3A4E5CB6" w14:textId="209B9AD2" w:rsidR="003F2212" w:rsidRPr="003F2212" w:rsidRDefault="00ED3AA9" w:rsidP="003F2212">
      <w:pPr>
        <w:autoSpaceDE w:val="0"/>
        <w:autoSpaceDN w:val="0"/>
        <w:adjustRightInd w:val="0"/>
        <w:spacing w:before="60" w:after="60" w:line="240" w:lineRule="auto"/>
        <w:ind w:firstLine="709"/>
        <w:jc w:val="both"/>
        <w:rPr>
          <w:szCs w:val="28"/>
          <w:lang w:val="vi-VN"/>
        </w:rPr>
      </w:pPr>
      <w:r>
        <w:rPr>
          <w:szCs w:val="28"/>
          <w:lang w:val="vi-VN"/>
        </w:rPr>
        <w:lastRenderedPageBreak/>
        <w:t>(</w:t>
      </w:r>
      <w:r w:rsidR="009F1A1B">
        <w:rPr>
          <w:szCs w:val="28"/>
          <w:lang w:val="vi-VN"/>
        </w:rPr>
        <w:t>24</w:t>
      </w:r>
      <w:r>
        <w:rPr>
          <w:szCs w:val="28"/>
          <w:lang w:val="vi-VN"/>
        </w:rPr>
        <w:t xml:space="preserve">) </w:t>
      </w:r>
      <w:r w:rsidR="003F2212" w:rsidRPr="003F2212">
        <w:rPr>
          <w:szCs w:val="28"/>
          <w:lang w:val="vi-VN"/>
        </w:rPr>
        <w:t>Hiệp định giữa Chính phủ Cộng hoà xã hội chủ nghĩa Việt Nam và Chính phủ Liên bang Thụy Sĩ về Bảo hộ sở hữu trí tuệ và hợp tác trong lĩnh vực sở hữu trí tuệ</w:t>
      </w:r>
    </w:p>
    <w:p w14:paraId="0A1E0219" w14:textId="6AAC2BE8" w:rsidR="003F2212" w:rsidRDefault="00ED3AA9" w:rsidP="003F2212">
      <w:pPr>
        <w:autoSpaceDE w:val="0"/>
        <w:autoSpaceDN w:val="0"/>
        <w:adjustRightInd w:val="0"/>
        <w:spacing w:before="60" w:after="60" w:line="240" w:lineRule="auto"/>
        <w:ind w:firstLine="709"/>
        <w:jc w:val="both"/>
        <w:rPr>
          <w:szCs w:val="28"/>
          <w:lang w:val="vi-VN"/>
        </w:rPr>
      </w:pPr>
      <w:r>
        <w:rPr>
          <w:szCs w:val="28"/>
          <w:lang w:val="vi-VN"/>
        </w:rPr>
        <w:t>(</w:t>
      </w:r>
      <w:r w:rsidR="009F1A1B">
        <w:rPr>
          <w:szCs w:val="28"/>
          <w:lang w:val="vi-VN"/>
        </w:rPr>
        <w:t>25</w:t>
      </w:r>
      <w:r>
        <w:rPr>
          <w:szCs w:val="28"/>
          <w:lang w:val="vi-VN"/>
        </w:rPr>
        <w:t xml:space="preserve">) </w:t>
      </w:r>
      <w:r w:rsidR="003F2212" w:rsidRPr="003F2212">
        <w:rPr>
          <w:szCs w:val="28"/>
          <w:lang w:val="vi-VN"/>
        </w:rPr>
        <w:t>Hiệp định giữa Cộng hoà xã hội chủ nghĩa Việt Nam và Hợp chủng quốc Hoa Kỳ về quan hệ thương mại</w:t>
      </w:r>
      <w:r w:rsidR="003F2212">
        <w:rPr>
          <w:szCs w:val="28"/>
          <w:lang w:val="vi-VN"/>
        </w:rPr>
        <w:t>.</w:t>
      </w:r>
    </w:p>
    <w:p w14:paraId="7B2906A2" w14:textId="77777777" w:rsidR="003F2212" w:rsidRDefault="003F2212" w:rsidP="003F2212">
      <w:pPr>
        <w:autoSpaceDE w:val="0"/>
        <w:autoSpaceDN w:val="0"/>
        <w:adjustRightInd w:val="0"/>
        <w:spacing w:before="60" w:after="60" w:line="240" w:lineRule="auto"/>
        <w:ind w:firstLine="709"/>
        <w:jc w:val="both"/>
        <w:rPr>
          <w:szCs w:val="28"/>
          <w:lang w:val="vi-VN"/>
        </w:rPr>
      </w:pPr>
    </w:p>
    <w:p w14:paraId="59FF4B54" w14:textId="46DF00D8" w:rsidR="003F2212" w:rsidRPr="009179D8" w:rsidRDefault="003F2212" w:rsidP="003F2212">
      <w:pPr>
        <w:autoSpaceDE w:val="0"/>
        <w:autoSpaceDN w:val="0"/>
        <w:adjustRightInd w:val="0"/>
        <w:spacing w:before="60" w:after="60" w:line="240" w:lineRule="auto"/>
        <w:ind w:firstLine="709"/>
        <w:jc w:val="both"/>
        <w:rPr>
          <w:szCs w:val="28"/>
          <w:lang w:val="vi-VN"/>
        </w:rPr>
      </w:pPr>
      <w:r>
        <w:rPr>
          <w:szCs w:val="28"/>
          <w:lang w:val="vi-VN"/>
        </w:rPr>
        <w:t>Kết quả rà soát tính tương thích với điều ước quốc tế trong quá trình xây dựng dự thảo Nghị định như sau:</w:t>
      </w:r>
    </w:p>
    <w:p w14:paraId="664055C1" w14:textId="77777777" w:rsidR="008D10EE" w:rsidRPr="003F2212" w:rsidRDefault="008D10EE" w:rsidP="00AD6E85">
      <w:pPr>
        <w:autoSpaceDE w:val="0"/>
        <w:autoSpaceDN w:val="0"/>
        <w:adjustRightInd w:val="0"/>
        <w:spacing w:before="60" w:after="60" w:line="240" w:lineRule="auto"/>
        <w:rPr>
          <w:b/>
          <w:bCs/>
          <w:sz w:val="8"/>
          <w:szCs w:val="8"/>
        </w:rPr>
      </w:pPr>
    </w:p>
    <w:tbl>
      <w:tblPr>
        <w:tblW w:w="5000" w:type="pct"/>
        <w:tblCellMar>
          <w:left w:w="0" w:type="dxa"/>
          <w:right w:w="0" w:type="dxa"/>
        </w:tblCellMar>
        <w:tblLook w:val="0000" w:firstRow="0" w:lastRow="0" w:firstColumn="0" w:lastColumn="0" w:noHBand="0" w:noVBand="0"/>
      </w:tblPr>
      <w:tblGrid>
        <w:gridCol w:w="5533"/>
        <w:gridCol w:w="4820"/>
        <w:gridCol w:w="2267"/>
        <w:gridCol w:w="1393"/>
      </w:tblGrid>
      <w:tr w:rsidR="00AB267C" w:rsidRPr="008D10EE" w14:paraId="58894D60" w14:textId="77777777" w:rsidTr="008D10EE">
        <w:trPr>
          <w:tblHeader/>
        </w:trPr>
        <w:tc>
          <w:tcPr>
            <w:tcW w:w="1974" w:type="pct"/>
            <w:tcBorders>
              <w:top w:val="single" w:sz="3" w:space="0" w:color="000000"/>
              <w:left w:val="single" w:sz="3" w:space="0" w:color="000000"/>
              <w:bottom w:val="nil"/>
              <w:right w:val="nil"/>
            </w:tcBorders>
            <w:shd w:val="clear" w:color="auto" w:fill="FFFFFF"/>
            <w:vAlign w:val="center"/>
          </w:tcPr>
          <w:p w14:paraId="4D26CB25" w14:textId="77777777" w:rsidR="00AB267C" w:rsidRPr="008D10EE" w:rsidRDefault="00AB267C" w:rsidP="008D10EE">
            <w:pPr>
              <w:autoSpaceDE w:val="0"/>
              <w:autoSpaceDN w:val="0"/>
              <w:adjustRightInd w:val="0"/>
              <w:spacing w:before="60" w:after="60" w:line="240" w:lineRule="auto"/>
              <w:ind w:left="146" w:right="141"/>
              <w:jc w:val="center"/>
              <w:rPr>
                <w:sz w:val="24"/>
                <w:szCs w:val="24"/>
              </w:rPr>
            </w:pPr>
            <w:r w:rsidRPr="008D10EE">
              <w:rPr>
                <w:b/>
                <w:bCs/>
                <w:sz w:val="24"/>
                <w:szCs w:val="24"/>
                <w:lang w:val="en"/>
              </w:rPr>
              <w:t>QUY Đ</w:t>
            </w:r>
            <w:r w:rsidRPr="008D10EE">
              <w:rPr>
                <w:b/>
                <w:bCs/>
                <w:sz w:val="24"/>
                <w:szCs w:val="24"/>
              </w:rPr>
              <w:t>ỊNH CỦA DỰ THẢO NGHỊ ĐỊNH</w:t>
            </w:r>
          </w:p>
        </w:tc>
        <w:tc>
          <w:tcPr>
            <w:tcW w:w="1720" w:type="pct"/>
            <w:tcBorders>
              <w:top w:val="single" w:sz="3" w:space="0" w:color="000000"/>
              <w:left w:val="single" w:sz="3" w:space="0" w:color="000000"/>
              <w:bottom w:val="nil"/>
              <w:right w:val="nil"/>
            </w:tcBorders>
            <w:shd w:val="clear" w:color="auto" w:fill="FFFFFF"/>
            <w:vAlign w:val="center"/>
          </w:tcPr>
          <w:p w14:paraId="644C28D9" w14:textId="77777777" w:rsidR="00AB267C" w:rsidRPr="008D10EE" w:rsidRDefault="00AB267C" w:rsidP="008D10EE">
            <w:pPr>
              <w:autoSpaceDE w:val="0"/>
              <w:autoSpaceDN w:val="0"/>
              <w:adjustRightInd w:val="0"/>
              <w:spacing w:before="60" w:after="60" w:line="240" w:lineRule="auto"/>
              <w:ind w:left="143" w:right="142"/>
              <w:jc w:val="center"/>
              <w:rPr>
                <w:sz w:val="24"/>
                <w:szCs w:val="24"/>
                <w:lang w:val="en"/>
              </w:rPr>
            </w:pPr>
            <w:r w:rsidRPr="008D10EE">
              <w:rPr>
                <w:b/>
                <w:bCs/>
                <w:sz w:val="24"/>
                <w:szCs w:val="24"/>
              </w:rPr>
              <w:t>QUY ĐỊNH CỦA ĐIỀU ƯỚC QUỐC TẾ CÓ LIÊN QUAN</w:t>
            </w:r>
          </w:p>
        </w:tc>
        <w:tc>
          <w:tcPr>
            <w:tcW w:w="809" w:type="pct"/>
            <w:tcBorders>
              <w:top w:val="single" w:sz="3" w:space="0" w:color="000000"/>
              <w:left w:val="single" w:sz="3" w:space="0" w:color="000000"/>
              <w:bottom w:val="nil"/>
              <w:right w:val="nil"/>
            </w:tcBorders>
            <w:shd w:val="clear" w:color="auto" w:fill="FFFFFF"/>
            <w:vAlign w:val="center"/>
          </w:tcPr>
          <w:p w14:paraId="58C807F0" w14:textId="77777777" w:rsidR="00AB267C" w:rsidRPr="008D10EE" w:rsidRDefault="008D10EE" w:rsidP="008D10EE">
            <w:pPr>
              <w:autoSpaceDE w:val="0"/>
              <w:autoSpaceDN w:val="0"/>
              <w:adjustRightInd w:val="0"/>
              <w:spacing w:before="60" w:after="60" w:line="240" w:lineRule="auto"/>
              <w:ind w:left="141" w:right="115"/>
              <w:jc w:val="center"/>
              <w:rPr>
                <w:sz w:val="24"/>
                <w:szCs w:val="24"/>
                <w:lang w:val="en"/>
              </w:rPr>
            </w:pPr>
            <w:r w:rsidRPr="008D10EE">
              <w:rPr>
                <w:b/>
                <w:bCs/>
                <w:sz w:val="24"/>
                <w:szCs w:val="24"/>
                <w:lang w:val="en"/>
              </w:rPr>
              <w:t>ĐÁNH GIÁ</w:t>
            </w:r>
          </w:p>
        </w:tc>
        <w:tc>
          <w:tcPr>
            <w:tcW w:w="497" w:type="pct"/>
            <w:tcBorders>
              <w:top w:val="single" w:sz="3" w:space="0" w:color="000000"/>
              <w:left w:val="single" w:sz="3" w:space="0" w:color="000000"/>
              <w:bottom w:val="nil"/>
              <w:right w:val="single" w:sz="3" w:space="0" w:color="000000"/>
            </w:tcBorders>
            <w:shd w:val="clear" w:color="auto" w:fill="FFFFFF"/>
            <w:vAlign w:val="center"/>
          </w:tcPr>
          <w:p w14:paraId="0CE56CBD" w14:textId="77777777" w:rsidR="00AB267C" w:rsidRPr="008D10EE" w:rsidRDefault="00AB267C" w:rsidP="00AD6E85">
            <w:pPr>
              <w:autoSpaceDE w:val="0"/>
              <w:autoSpaceDN w:val="0"/>
              <w:adjustRightInd w:val="0"/>
              <w:spacing w:before="60" w:after="60" w:line="240" w:lineRule="auto"/>
              <w:jc w:val="center"/>
              <w:rPr>
                <w:sz w:val="24"/>
                <w:szCs w:val="24"/>
                <w:lang w:val="en"/>
              </w:rPr>
            </w:pPr>
            <w:r w:rsidRPr="008D10EE">
              <w:rPr>
                <w:b/>
                <w:bCs/>
                <w:sz w:val="24"/>
                <w:szCs w:val="24"/>
                <w:lang w:val="en"/>
              </w:rPr>
              <w:t>Đ</w:t>
            </w:r>
            <w:r w:rsidRPr="008D10EE">
              <w:rPr>
                <w:b/>
                <w:bCs/>
                <w:sz w:val="24"/>
                <w:szCs w:val="24"/>
              </w:rPr>
              <w:t>Ề XUẤT XỬ LÝ</w:t>
            </w:r>
          </w:p>
        </w:tc>
      </w:tr>
      <w:tr w:rsidR="00AB267C" w:rsidRPr="008D10EE" w14:paraId="6DC48A1C" w14:textId="77777777" w:rsidTr="008D10EE">
        <w:tc>
          <w:tcPr>
            <w:tcW w:w="1974" w:type="pct"/>
            <w:tcBorders>
              <w:top w:val="single" w:sz="3" w:space="0" w:color="000000"/>
              <w:left w:val="single" w:sz="3" w:space="0" w:color="000000"/>
              <w:bottom w:val="nil"/>
              <w:right w:val="nil"/>
            </w:tcBorders>
            <w:shd w:val="clear" w:color="auto" w:fill="FFFFFF"/>
          </w:tcPr>
          <w:p w14:paraId="266A36FD" w14:textId="1BD6A652" w:rsidR="00AB267C" w:rsidRPr="009F1A1B" w:rsidRDefault="009F1A1B" w:rsidP="008D10EE">
            <w:pPr>
              <w:autoSpaceDE w:val="0"/>
              <w:autoSpaceDN w:val="0"/>
              <w:adjustRightInd w:val="0"/>
              <w:spacing w:before="60" w:after="60" w:line="240" w:lineRule="auto"/>
              <w:ind w:left="146" w:right="141"/>
              <w:jc w:val="both"/>
              <w:rPr>
                <w:b/>
                <w:sz w:val="24"/>
                <w:szCs w:val="24"/>
                <w:lang w:val="vi-VN"/>
              </w:rPr>
            </w:pPr>
            <w:r>
              <w:rPr>
                <w:b/>
                <w:sz w:val="24"/>
                <w:szCs w:val="24"/>
              </w:rPr>
              <w:t>Điều</w:t>
            </w:r>
            <w:r>
              <w:rPr>
                <w:b/>
                <w:sz w:val="24"/>
                <w:szCs w:val="24"/>
                <w:lang w:val="vi-VN"/>
              </w:rPr>
              <w:t xml:space="preserve"> 3. Giải thích từ ngữ</w:t>
            </w:r>
          </w:p>
          <w:p w14:paraId="53CC5CF4" w14:textId="5850700B" w:rsidR="00AB267C" w:rsidRPr="008D10EE" w:rsidRDefault="00AB267C" w:rsidP="008D10EE">
            <w:pPr>
              <w:autoSpaceDE w:val="0"/>
              <w:autoSpaceDN w:val="0"/>
              <w:adjustRightInd w:val="0"/>
              <w:spacing w:before="60" w:after="60" w:line="240" w:lineRule="auto"/>
              <w:ind w:left="146" w:right="141"/>
              <w:jc w:val="both"/>
              <w:rPr>
                <w:sz w:val="24"/>
                <w:szCs w:val="24"/>
                <w:lang w:val="en"/>
              </w:rPr>
            </w:pPr>
            <w:r w:rsidRPr="008D10EE">
              <w:rPr>
                <w:sz w:val="24"/>
                <w:szCs w:val="24"/>
              </w:rPr>
              <w:t>12a. Tín hiệu cáp mang chương trình được mã hóa là tín hiệu cáp mang chương trình được truyền đi mà một trong hai đặc tính âm thanh, hình ảnh hoặc cả hai đặc tính này đã được biến đổi, thay đổi nhằm mục đích ngăn cản những người không có thiết bị giải mã tín hiệu cáp hợp pháp thu trái phép chương trình được truyền trong tín hiệu đó.</w:t>
            </w:r>
          </w:p>
        </w:tc>
        <w:tc>
          <w:tcPr>
            <w:tcW w:w="1720" w:type="pct"/>
            <w:tcBorders>
              <w:top w:val="single" w:sz="3" w:space="0" w:color="000000"/>
              <w:left w:val="single" w:sz="3" w:space="0" w:color="000000"/>
              <w:bottom w:val="nil"/>
              <w:right w:val="nil"/>
            </w:tcBorders>
            <w:shd w:val="clear" w:color="auto" w:fill="FFFFFF"/>
          </w:tcPr>
          <w:p w14:paraId="6216DCB2" w14:textId="77777777" w:rsidR="00AB267C" w:rsidRPr="008D10EE" w:rsidRDefault="00AB267C" w:rsidP="008D10EE">
            <w:pPr>
              <w:autoSpaceDE w:val="0"/>
              <w:autoSpaceDN w:val="0"/>
              <w:adjustRightInd w:val="0"/>
              <w:spacing w:before="60" w:after="60" w:line="240" w:lineRule="auto"/>
              <w:ind w:left="143" w:right="142"/>
              <w:jc w:val="both"/>
              <w:rPr>
                <w:b/>
                <w:sz w:val="24"/>
                <w:szCs w:val="24"/>
                <w:lang w:val="en"/>
              </w:rPr>
            </w:pPr>
            <w:r w:rsidRPr="008D10EE">
              <w:rPr>
                <w:b/>
                <w:sz w:val="24"/>
                <w:szCs w:val="24"/>
                <w:lang w:val="en"/>
              </w:rPr>
              <w:t>Hiệp định về quan hệ thương mại giữa Việt Nam và Hoa Kỳ</w:t>
            </w:r>
            <w:r w:rsidR="008D10EE" w:rsidRPr="008D10EE">
              <w:rPr>
                <w:b/>
                <w:sz w:val="24"/>
                <w:szCs w:val="24"/>
                <w:lang w:val="en"/>
              </w:rPr>
              <w:t xml:space="preserve"> (BTA)</w:t>
            </w:r>
          </w:p>
          <w:p w14:paraId="221D93A0" w14:textId="77777777" w:rsidR="00AB267C" w:rsidRPr="008D10EE" w:rsidRDefault="00AB267C" w:rsidP="008D10EE">
            <w:pPr>
              <w:autoSpaceDE w:val="0"/>
              <w:autoSpaceDN w:val="0"/>
              <w:adjustRightInd w:val="0"/>
              <w:spacing w:before="60" w:after="60" w:line="240" w:lineRule="auto"/>
              <w:ind w:left="143" w:right="142"/>
              <w:jc w:val="both"/>
              <w:rPr>
                <w:b/>
                <w:i/>
                <w:sz w:val="24"/>
                <w:szCs w:val="24"/>
                <w:lang w:val="en"/>
              </w:rPr>
            </w:pPr>
            <w:r w:rsidRPr="008D10EE">
              <w:rPr>
                <w:b/>
                <w:i/>
                <w:sz w:val="24"/>
                <w:szCs w:val="24"/>
                <w:lang w:val="en"/>
              </w:rPr>
              <w:t>Điều 2. Định nghĩa:</w:t>
            </w:r>
          </w:p>
          <w:p w14:paraId="63B5175F" w14:textId="77777777" w:rsidR="00AB267C" w:rsidRPr="008D10EE" w:rsidRDefault="00AB267C" w:rsidP="008D10EE">
            <w:pPr>
              <w:autoSpaceDE w:val="0"/>
              <w:autoSpaceDN w:val="0"/>
              <w:adjustRightInd w:val="0"/>
              <w:spacing w:before="60" w:after="60" w:line="240" w:lineRule="auto"/>
              <w:ind w:left="143" w:right="142"/>
              <w:jc w:val="both"/>
              <w:rPr>
                <w:sz w:val="24"/>
                <w:szCs w:val="24"/>
                <w:lang w:val="en"/>
              </w:rPr>
            </w:pPr>
            <w:r w:rsidRPr="008D10EE">
              <w:rPr>
                <w:i/>
                <w:sz w:val="24"/>
                <w:szCs w:val="24"/>
                <w:lang w:val="en"/>
              </w:rPr>
              <w:t>2. “Tín hiệu vệ tinh mang chương trình đã được mã hóa” là tín hiệu vệ tinh mang chương trình được truyền đi dưới dạng mà trong đó các đặc tính âm thanh hoặc các đặc tính hình ảnh, hoặc cả hai đặc tính đã được biến đổi hoặc thay đổi nhằm mục đích ngăn cản thu trái phép chương trình truyền trong tín hiệu đó được thực hiện bởi những người không có thiết bị hợp pháp được thiết kế nhằm loại bỏ tác dụng của việc biến đổi hoặc thay đổi đó.</w:t>
            </w:r>
          </w:p>
        </w:tc>
        <w:tc>
          <w:tcPr>
            <w:tcW w:w="809" w:type="pct"/>
            <w:tcBorders>
              <w:top w:val="single" w:sz="3" w:space="0" w:color="000000"/>
              <w:left w:val="single" w:sz="3" w:space="0" w:color="000000"/>
              <w:bottom w:val="nil"/>
              <w:right w:val="nil"/>
            </w:tcBorders>
            <w:shd w:val="clear" w:color="auto" w:fill="FFFFFF"/>
          </w:tcPr>
          <w:p w14:paraId="354E84D5" w14:textId="77777777" w:rsidR="00AB267C" w:rsidRPr="008D10EE" w:rsidRDefault="00AB267C" w:rsidP="008D10EE">
            <w:pPr>
              <w:autoSpaceDE w:val="0"/>
              <w:autoSpaceDN w:val="0"/>
              <w:adjustRightInd w:val="0"/>
              <w:spacing w:before="60" w:after="60" w:line="240" w:lineRule="auto"/>
              <w:ind w:left="141" w:right="115"/>
              <w:jc w:val="both"/>
              <w:rPr>
                <w:sz w:val="24"/>
                <w:szCs w:val="24"/>
                <w:lang w:val="en"/>
              </w:rPr>
            </w:pPr>
            <w:r w:rsidRPr="008D10EE">
              <w:rPr>
                <w:sz w:val="24"/>
                <w:szCs w:val="24"/>
                <w:lang w:val="en"/>
              </w:rPr>
              <w:t>Phù hợp với cam kết tại Hiệp định về quan hệ thương mại giữa Việt Nam và Hoa Kỳ.</w:t>
            </w:r>
          </w:p>
        </w:tc>
        <w:tc>
          <w:tcPr>
            <w:tcW w:w="497" w:type="pct"/>
            <w:tcBorders>
              <w:top w:val="single" w:sz="3" w:space="0" w:color="000000"/>
              <w:left w:val="single" w:sz="3" w:space="0" w:color="000000"/>
              <w:bottom w:val="nil"/>
              <w:right w:val="single" w:sz="3" w:space="0" w:color="000000"/>
            </w:tcBorders>
            <w:shd w:val="clear" w:color="auto" w:fill="FFFFFF"/>
          </w:tcPr>
          <w:p w14:paraId="204AB9BF" w14:textId="77777777" w:rsidR="00AB267C" w:rsidRPr="008D10EE" w:rsidRDefault="00AB267C" w:rsidP="00AD6E85">
            <w:pPr>
              <w:autoSpaceDE w:val="0"/>
              <w:autoSpaceDN w:val="0"/>
              <w:adjustRightInd w:val="0"/>
              <w:spacing w:before="60" w:after="60" w:line="240" w:lineRule="auto"/>
              <w:rPr>
                <w:sz w:val="24"/>
                <w:szCs w:val="24"/>
                <w:lang w:val="en"/>
              </w:rPr>
            </w:pPr>
          </w:p>
        </w:tc>
      </w:tr>
      <w:tr w:rsidR="00AB267C" w:rsidRPr="002954FC" w14:paraId="2D7239AB" w14:textId="77777777" w:rsidTr="008D10EE">
        <w:tc>
          <w:tcPr>
            <w:tcW w:w="1974" w:type="pct"/>
            <w:tcBorders>
              <w:top w:val="single" w:sz="3" w:space="0" w:color="000000"/>
              <w:left w:val="single" w:sz="3" w:space="0" w:color="000000"/>
              <w:bottom w:val="single" w:sz="3" w:space="0" w:color="000000"/>
              <w:right w:val="nil"/>
            </w:tcBorders>
            <w:shd w:val="clear" w:color="auto" w:fill="FFFFFF"/>
          </w:tcPr>
          <w:p w14:paraId="5CB18FBB" w14:textId="77777777" w:rsidR="00074382" w:rsidRDefault="00074382" w:rsidP="008D10EE">
            <w:pPr>
              <w:autoSpaceDE w:val="0"/>
              <w:autoSpaceDN w:val="0"/>
              <w:adjustRightInd w:val="0"/>
              <w:spacing w:before="60" w:after="60" w:line="240" w:lineRule="auto"/>
              <w:ind w:left="146" w:right="141"/>
              <w:jc w:val="both"/>
              <w:rPr>
                <w:b/>
                <w:sz w:val="24"/>
                <w:szCs w:val="24"/>
              </w:rPr>
            </w:pPr>
            <w:r w:rsidRPr="00074382">
              <w:rPr>
                <w:b/>
                <w:sz w:val="24"/>
                <w:szCs w:val="24"/>
              </w:rPr>
              <w:t>Điều 8. Đối tượng không thuộc phạm vi bảo hộ quyền tác giả</w:t>
            </w:r>
          </w:p>
          <w:p w14:paraId="3894CB1D" w14:textId="6E4A94DC" w:rsidR="00AB267C" w:rsidRPr="00074382" w:rsidRDefault="00074382" w:rsidP="008D10EE">
            <w:pPr>
              <w:autoSpaceDE w:val="0"/>
              <w:autoSpaceDN w:val="0"/>
              <w:adjustRightInd w:val="0"/>
              <w:spacing w:before="60" w:after="60" w:line="240" w:lineRule="auto"/>
              <w:ind w:left="146" w:right="141"/>
              <w:jc w:val="both"/>
              <w:rPr>
                <w:sz w:val="24"/>
                <w:szCs w:val="24"/>
                <w:lang w:val="vi-VN"/>
              </w:rPr>
            </w:pPr>
            <w:r>
              <w:rPr>
                <w:sz w:val="24"/>
                <w:szCs w:val="24"/>
                <w:lang w:val="vi-VN"/>
              </w:rPr>
              <w:t>3.</w:t>
            </w:r>
          </w:p>
          <w:p w14:paraId="3F40F100" w14:textId="5E534CCE" w:rsidR="00AB267C" w:rsidRPr="008D10EE" w:rsidRDefault="00AB267C" w:rsidP="008D10EE">
            <w:pPr>
              <w:autoSpaceDE w:val="0"/>
              <w:autoSpaceDN w:val="0"/>
              <w:adjustRightInd w:val="0"/>
              <w:spacing w:before="60" w:after="60" w:line="240" w:lineRule="auto"/>
              <w:ind w:left="146" w:right="141"/>
              <w:jc w:val="both"/>
              <w:rPr>
                <w:sz w:val="24"/>
                <w:szCs w:val="24"/>
              </w:rPr>
            </w:pPr>
            <w:r w:rsidRPr="008D10EE">
              <w:rPr>
                <w:sz w:val="24"/>
                <w:szCs w:val="24"/>
              </w:rPr>
              <w:t>c) Phương pháp hoạt động là tập hợp các hướng dẫn, quy tắc, cách thức hoặc quy trình để thực hiện một công việc, vận hành một hoạt động hoặc giải quyết một vấn đề cụ thể;</w:t>
            </w:r>
          </w:p>
          <w:p w14:paraId="396A6232" w14:textId="77777777" w:rsidR="00AB267C" w:rsidRPr="008D10EE" w:rsidRDefault="00AB267C" w:rsidP="008D10EE">
            <w:pPr>
              <w:autoSpaceDE w:val="0"/>
              <w:autoSpaceDN w:val="0"/>
              <w:adjustRightInd w:val="0"/>
              <w:spacing w:before="60" w:after="60" w:line="240" w:lineRule="auto"/>
              <w:ind w:left="146" w:right="141"/>
              <w:jc w:val="both"/>
              <w:rPr>
                <w:sz w:val="24"/>
                <w:szCs w:val="24"/>
                <w:lang w:val="en"/>
              </w:rPr>
            </w:pPr>
          </w:p>
        </w:tc>
        <w:tc>
          <w:tcPr>
            <w:tcW w:w="1720" w:type="pct"/>
            <w:tcBorders>
              <w:top w:val="single" w:sz="3" w:space="0" w:color="000000"/>
              <w:left w:val="single" w:sz="3" w:space="0" w:color="000000"/>
              <w:bottom w:val="single" w:sz="3" w:space="0" w:color="000000"/>
              <w:right w:val="nil"/>
            </w:tcBorders>
            <w:shd w:val="clear" w:color="auto" w:fill="FFFFFF"/>
          </w:tcPr>
          <w:p w14:paraId="4145DFCC" w14:textId="77777777" w:rsidR="00AB267C" w:rsidRPr="008D10EE" w:rsidRDefault="00AB267C" w:rsidP="008D10EE">
            <w:pPr>
              <w:autoSpaceDE w:val="0"/>
              <w:autoSpaceDN w:val="0"/>
              <w:adjustRightInd w:val="0"/>
              <w:spacing w:before="60" w:after="60" w:line="240" w:lineRule="auto"/>
              <w:ind w:left="143" w:right="142"/>
              <w:jc w:val="both"/>
              <w:rPr>
                <w:b/>
                <w:bCs/>
                <w:sz w:val="24"/>
                <w:szCs w:val="24"/>
              </w:rPr>
            </w:pPr>
            <w:r w:rsidRPr="008D10EE">
              <w:rPr>
                <w:b/>
                <w:bCs/>
                <w:sz w:val="24"/>
                <w:szCs w:val="24"/>
              </w:rPr>
              <w:t xml:space="preserve">Hiệp định TRIPs </w:t>
            </w:r>
            <w:r w:rsidRPr="008D10EE">
              <w:rPr>
                <w:b/>
                <w:bCs/>
                <w:sz w:val="24"/>
                <w:szCs w:val="24"/>
                <w:lang w:val="pt-BR"/>
              </w:rPr>
              <w:t>về những khía cạnh liên quan tới thương mại của quyền sở hữu trí tuệ</w:t>
            </w:r>
          </w:p>
          <w:p w14:paraId="30A76176" w14:textId="77777777" w:rsidR="00AB267C" w:rsidRPr="008D10EE" w:rsidRDefault="00AB267C" w:rsidP="008D10EE">
            <w:pPr>
              <w:autoSpaceDE w:val="0"/>
              <w:autoSpaceDN w:val="0"/>
              <w:adjustRightInd w:val="0"/>
              <w:spacing w:before="60" w:after="60" w:line="240" w:lineRule="auto"/>
              <w:ind w:left="143" w:right="142"/>
              <w:jc w:val="both"/>
              <w:rPr>
                <w:b/>
                <w:bCs/>
                <w:i/>
                <w:sz w:val="24"/>
                <w:szCs w:val="24"/>
                <w:lang w:val="pt-BR"/>
              </w:rPr>
            </w:pPr>
            <w:r w:rsidRPr="008D10EE">
              <w:rPr>
                <w:b/>
                <w:bCs/>
                <w:i/>
                <w:sz w:val="24"/>
                <w:szCs w:val="24"/>
                <w:lang w:val="pt-BR"/>
              </w:rPr>
              <w:t>Điều 9. Quan hệ với Công ước Berne</w:t>
            </w:r>
          </w:p>
          <w:p w14:paraId="2052C93B" w14:textId="77777777" w:rsidR="00AB267C" w:rsidRPr="008D10EE" w:rsidRDefault="00AB267C" w:rsidP="008D10EE">
            <w:pPr>
              <w:autoSpaceDE w:val="0"/>
              <w:autoSpaceDN w:val="0"/>
              <w:adjustRightInd w:val="0"/>
              <w:spacing w:before="60" w:after="60" w:line="240" w:lineRule="auto"/>
              <w:ind w:left="143" w:right="142"/>
              <w:jc w:val="both"/>
              <w:rPr>
                <w:bCs/>
                <w:sz w:val="24"/>
                <w:szCs w:val="24"/>
                <w:lang w:val="pt-BR"/>
              </w:rPr>
            </w:pPr>
            <w:r w:rsidRPr="008D10EE">
              <w:rPr>
                <w:bCs/>
                <w:i/>
                <w:sz w:val="24"/>
                <w:szCs w:val="24"/>
                <w:lang w:val="pt-BR"/>
              </w:rPr>
              <w:t>2. Bảo hộ bản quyền phải mở rộng tới sự thể hiện và không tới ý đồ, thủ tục, phương pháp hoạt động hoặc khái niệm toán học với tư cách như vậy.</w:t>
            </w:r>
          </w:p>
        </w:tc>
        <w:tc>
          <w:tcPr>
            <w:tcW w:w="809" w:type="pct"/>
            <w:tcBorders>
              <w:top w:val="single" w:sz="3" w:space="0" w:color="000000"/>
              <w:left w:val="single" w:sz="3" w:space="0" w:color="000000"/>
              <w:bottom w:val="single" w:sz="3" w:space="0" w:color="000000"/>
              <w:right w:val="nil"/>
            </w:tcBorders>
            <w:shd w:val="clear" w:color="auto" w:fill="FFFFFF"/>
          </w:tcPr>
          <w:p w14:paraId="22FE9C59" w14:textId="77777777" w:rsidR="00AB267C" w:rsidRPr="008D10EE" w:rsidRDefault="00AB267C" w:rsidP="008D10EE">
            <w:pPr>
              <w:spacing w:before="60" w:after="60" w:line="240" w:lineRule="auto"/>
              <w:ind w:left="141" w:right="115"/>
              <w:jc w:val="both"/>
              <w:rPr>
                <w:sz w:val="24"/>
                <w:szCs w:val="24"/>
              </w:rPr>
            </w:pPr>
            <w:r w:rsidRPr="008D10EE">
              <w:rPr>
                <w:bCs/>
                <w:sz w:val="24"/>
                <w:szCs w:val="24"/>
              </w:rPr>
              <w:t>Phù hợp với Điều 9.2 Hiệp định TRIPs.</w:t>
            </w:r>
          </w:p>
        </w:tc>
        <w:tc>
          <w:tcPr>
            <w:tcW w:w="497" w:type="pct"/>
            <w:tcBorders>
              <w:top w:val="single" w:sz="3" w:space="0" w:color="000000"/>
              <w:left w:val="single" w:sz="3" w:space="0" w:color="000000"/>
              <w:bottom w:val="single" w:sz="3" w:space="0" w:color="000000"/>
              <w:right w:val="single" w:sz="3" w:space="0" w:color="000000"/>
            </w:tcBorders>
            <w:shd w:val="clear" w:color="auto" w:fill="FFFFFF"/>
          </w:tcPr>
          <w:p w14:paraId="1CC0D9DA" w14:textId="77777777" w:rsidR="00AB267C" w:rsidRPr="002954FC" w:rsidRDefault="00AB267C" w:rsidP="00AD6E85">
            <w:pPr>
              <w:autoSpaceDE w:val="0"/>
              <w:autoSpaceDN w:val="0"/>
              <w:adjustRightInd w:val="0"/>
              <w:spacing w:before="60" w:after="60" w:line="240" w:lineRule="auto"/>
              <w:rPr>
                <w:sz w:val="26"/>
                <w:szCs w:val="26"/>
                <w:lang w:val="en"/>
              </w:rPr>
            </w:pPr>
          </w:p>
        </w:tc>
      </w:tr>
      <w:tr w:rsidR="00AB267C" w:rsidRPr="002954FC" w14:paraId="027558FC" w14:textId="77777777" w:rsidTr="008D10EE">
        <w:tc>
          <w:tcPr>
            <w:tcW w:w="1974" w:type="pct"/>
            <w:tcBorders>
              <w:top w:val="single" w:sz="3" w:space="0" w:color="000000"/>
              <w:left w:val="single" w:sz="3" w:space="0" w:color="000000"/>
              <w:bottom w:val="nil"/>
              <w:right w:val="nil"/>
            </w:tcBorders>
            <w:shd w:val="clear" w:color="auto" w:fill="FFFFFF"/>
          </w:tcPr>
          <w:p w14:paraId="33FA322D" w14:textId="3CB66BD4" w:rsidR="00AB267C" w:rsidRPr="008D10EE" w:rsidRDefault="00AB267C" w:rsidP="008D10EE">
            <w:pPr>
              <w:autoSpaceDE w:val="0"/>
              <w:autoSpaceDN w:val="0"/>
              <w:adjustRightInd w:val="0"/>
              <w:spacing w:before="60" w:after="60" w:line="240" w:lineRule="auto"/>
              <w:ind w:left="146" w:right="141"/>
              <w:jc w:val="both"/>
              <w:rPr>
                <w:b/>
                <w:sz w:val="24"/>
                <w:szCs w:val="24"/>
              </w:rPr>
            </w:pPr>
            <w:r w:rsidRPr="008D10EE">
              <w:rPr>
                <w:b/>
                <w:sz w:val="24"/>
                <w:szCs w:val="24"/>
              </w:rPr>
              <w:t xml:space="preserve">Điều 37a. Điều kiện sử dụng văn bản và dữ liệu là </w:t>
            </w:r>
            <w:r w:rsidRPr="008D10EE">
              <w:rPr>
                <w:b/>
                <w:sz w:val="24"/>
                <w:szCs w:val="24"/>
              </w:rPr>
              <w:lastRenderedPageBreak/>
              <w:t xml:space="preserve">đối tượng được bảo hộ quyền tác giả, quyền liên quan theo khoản 5 Điều 7 của Luật Sở hữu trí tuệ </w:t>
            </w:r>
          </w:p>
          <w:p w14:paraId="5474F133" w14:textId="24787CEA" w:rsidR="00074382" w:rsidRPr="00074382" w:rsidRDefault="00AB267C" w:rsidP="00074382">
            <w:pPr>
              <w:autoSpaceDE w:val="0"/>
              <w:autoSpaceDN w:val="0"/>
              <w:adjustRightInd w:val="0"/>
              <w:spacing w:before="60" w:after="60" w:line="240" w:lineRule="auto"/>
              <w:ind w:left="146" w:right="141"/>
              <w:jc w:val="both"/>
              <w:rPr>
                <w:sz w:val="24"/>
                <w:szCs w:val="24"/>
              </w:rPr>
            </w:pPr>
            <w:r w:rsidRPr="008D10EE">
              <w:rPr>
                <w:sz w:val="24"/>
                <w:szCs w:val="24"/>
              </w:rPr>
              <w:t>2</w:t>
            </w:r>
            <w:r w:rsidR="00074382" w:rsidRPr="00074382">
              <w:rPr>
                <w:sz w:val="24"/>
                <w:szCs w:val="24"/>
              </w:rPr>
              <w:t>. Việc sử dụng văn bản và dữ liệu là đối tượng được bảo hộ quyền tác giả, quyền liên quan theo khoản 5 Điều 7 của Luật Sở hữu trí tuệ phải đáp ứng đầy đủ các điều kiện sau:</w:t>
            </w:r>
          </w:p>
          <w:p w14:paraId="25560706" w14:textId="77777777" w:rsidR="00074382" w:rsidRPr="00074382" w:rsidRDefault="00074382" w:rsidP="00074382">
            <w:pPr>
              <w:autoSpaceDE w:val="0"/>
              <w:autoSpaceDN w:val="0"/>
              <w:adjustRightInd w:val="0"/>
              <w:spacing w:before="60" w:after="60" w:line="240" w:lineRule="auto"/>
              <w:ind w:left="146" w:right="141"/>
              <w:jc w:val="both"/>
              <w:rPr>
                <w:sz w:val="24"/>
                <w:szCs w:val="24"/>
              </w:rPr>
            </w:pPr>
            <w:r w:rsidRPr="00074382">
              <w:rPr>
                <w:sz w:val="24"/>
                <w:szCs w:val="24"/>
              </w:rPr>
              <w:t>a) Việc sử dụng chỉ nhằm mục đích nghiên cứu khoa học, thử nghiệm, huấn luyện hệ thống trí tuệ nhân tạo và không nhằm mục đích thương mại;</w:t>
            </w:r>
          </w:p>
          <w:p w14:paraId="70582E52" w14:textId="77777777" w:rsidR="00074382" w:rsidRPr="00074382" w:rsidRDefault="00074382" w:rsidP="00074382">
            <w:pPr>
              <w:autoSpaceDE w:val="0"/>
              <w:autoSpaceDN w:val="0"/>
              <w:adjustRightInd w:val="0"/>
              <w:spacing w:before="60" w:after="60" w:line="240" w:lineRule="auto"/>
              <w:ind w:left="146" w:right="141"/>
              <w:jc w:val="both"/>
              <w:rPr>
                <w:sz w:val="24"/>
                <w:szCs w:val="24"/>
              </w:rPr>
            </w:pPr>
            <w:r w:rsidRPr="00074382">
              <w:rPr>
                <w:sz w:val="24"/>
                <w:szCs w:val="24"/>
              </w:rPr>
              <w:t>b) Việc sử dụng không được mâu thuẫn với việc khai thác bình thường văn bản và dữ liệu là đối tượng được bảo hộ quyền tác giả, quyền liên quan và không gây thiệt hại một cách bất hợp lý đến lợi ích hợp pháp của tác giả, người biểu diễn, chủ sở hữu quyền tác giả, chủ sở hữu quyền liên quan;</w:t>
            </w:r>
          </w:p>
          <w:p w14:paraId="01F5E206" w14:textId="77777777" w:rsidR="00074382" w:rsidRPr="00074382" w:rsidRDefault="00074382" w:rsidP="00074382">
            <w:pPr>
              <w:autoSpaceDE w:val="0"/>
              <w:autoSpaceDN w:val="0"/>
              <w:adjustRightInd w:val="0"/>
              <w:spacing w:before="60" w:after="60" w:line="240" w:lineRule="auto"/>
              <w:ind w:left="146" w:right="141"/>
              <w:jc w:val="both"/>
              <w:rPr>
                <w:sz w:val="24"/>
                <w:szCs w:val="24"/>
              </w:rPr>
            </w:pPr>
            <w:r w:rsidRPr="00074382">
              <w:rPr>
                <w:sz w:val="24"/>
                <w:szCs w:val="24"/>
              </w:rPr>
              <w:t>c) Kết quả đầu ra của hệ thống trí tuệ nhân tạo không thay thế thị trường tiêu thụ hoặc khai thác bình thường đối tượng quyền tác giả, quyền liên quan, không tạo ra việc cạnh tranh không lành mạnh đối với việc khai thác, sử dụng đối tượng quyền tác giả, quyền liên quan;</w:t>
            </w:r>
          </w:p>
          <w:p w14:paraId="27A395B2" w14:textId="50ECB8C0" w:rsidR="00AB267C" w:rsidRPr="008D10EE" w:rsidRDefault="00074382" w:rsidP="00074382">
            <w:pPr>
              <w:autoSpaceDE w:val="0"/>
              <w:autoSpaceDN w:val="0"/>
              <w:adjustRightInd w:val="0"/>
              <w:spacing w:before="60" w:after="60" w:line="240" w:lineRule="auto"/>
              <w:ind w:left="146" w:right="141"/>
              <w:jc w:val="both"/>
              <w:rPr>
                <w:sz w:val="24"/>
                <w:szCs w:val="24"/>
                <w:lang w:val="en"/>
              </w:rPr>
            </w:pPr>
            <w:r w:rsidRPr="00074382">
              <w:rPr>
                <w:sz w:val="24"/>
                <w:szCs w:val="24"/>
              </w:rPr>
              <w:t>d) Không được chuyển giao dữ liệu huấn luyện hoặc kết quả xử lý dữ liệu huấn luyện cho bên thứ ba sử dụng vào mục đích thương mại, trừ trường hợp có thỏa thuận khác với chủ sở hữu quyền tác giả, quyền liên quan.</w:t>
            </w:r>
          </w:p>
        </w:tc>
        <w:tc>
          <w:tcPr>
            <w:tcW w:w="1720" w:type="pct"/>
            <w:tcBorders>
              <w:top w:val="single" w:sz="3" w:space="0" w:color="000000"/>
              <w:left w:val="single" w:sz="3" w:space="0" w:color="000000"/>
              <w:bottom w:val="nil"/>
              <w:right w:val="nil"/>
            </w:tcBorders>
            <w:shd w:val="clear" w:color="auto" w:fill="FFFFFF"/>
          </w:tcPr>
          <w:p w14:paraId="49B290E0" w14:textId="77777777" w:rsidR="00AB267C" w:rsidRPr="008D10EE" w:rsidRDefault="00AB267C" w:rsidP="008D10EE">
            <w:pPr>
              <w:autoSpaceDE w:val="0"/>
              <w:autoSpaceDN w:val="0"/>
              <w:adjustRightInd w:val="0"/>
              <w:spacing w:before="60" w:after="60" w:line="240" w:lineRule="auto"/>
              <w:ind w:left="143" w:right="142"/>
              <w:jc w:val="both"/>
              <w:rPr>
                <w:b/>
                <w:sz w:val="24"/>
                <w:szCs w:val="24"/>
                <w:lang w:val="en"/>
              </w:rPr>
            </w:pPr>
            <w:r w:rsidRPr="008D10EE">
              <w:rPr>
                <w:b/>
                <w:sz w:val="24"/>
                <w:szCs w:val="24"/>
                <w:lang w:val="en"/>
              </w:rPr>
              <w:lastRenderedPageBreak/>
              <w:t xml:space="preserve">Công ước Berne về bảo hộ các tác phẩm </w:t>
            </w:r>
            <w:r w:rsidRPr="008D10EE">
              <w:rPr>
                <w:b/>
                <w:sz w:val="24"/>
                <w:szCs w:val="24"/>
                <w:lang w:val="en"/>
              </w:rPr>
              <w:lastRenderedPageBreak/>
              <w:t>văn học và nghệ thuật</w:t>
            </w:r>
          </w:p>
          <w:p w14:paraId="626CB897" w14:textId="77777777" w:rsidR="00AB267C" w:rsidRPr="008D10EE" w:rsidRDefault="00AB267C" w:rsidP="008D10EE">
            <w:pPr>
              <w:autoSpaceDE w:val="0"/>
              <w:autoSpaceDN w:val="0"/>
              <w:adjustRightInd w:val="0"/>
              <w:spacing w:before="60" w:after="60" w:line="240" w:lineRule="auto"/>
              <w:ind w:left="143" w:right="142"/>
              <w:jc w:val="both"/>
              <w:rPr>
                <w:b/>
                <w:i/>
                <w:sz w:val="24"/>
                <w:szCs w:val="24"/>
              </w:rPr>
            </w:pPr>
            <w:r w:rsidRPr="008D10EE">
              <w:rPr>
                <w:b/>
                <w:i/>
                <w:sz w:val="24"/>
                <w:szCs w:val="24"/>
              </w:rPr>
              <w:t>Điều 9</w:t>
            </w:r>
          </w:p>
          <w:p w14:paraId="7FF2632D" w14:textId="77777777" w:rsidR="00AB267C" w:rsidRPr="008D10EE" w:rsidRDefault="00AB267C" w:rsidP="008D10EE">
            <w:pPr>
              <w:autoSpaceDE w:val="0"/>
              <w:autoSpaceDN w:val="0"/>
              <w:adjustRightInd w:val="0"/>
              <w:spacing w:before="60" w:after="60" w:line="240" w:lineRule="auto"/>
              <w:ind w:left="143" w:right="142"/>
              <w:jc w:val="both"/>
              <w:rPr>
                <w:b/>
                <w:i/>
                <w:sz w:val="24"/>
                <w:szCs w:val="24"/>
              </w:rPr>
            </w:pPr>
            <w:r w:rsidRPr="008D10EE">
              <w:rPr>
                <w:b/>
                <w:i/>
                <w:sz w:val="24"/>
                <w:szCs w:val="24"/>
              </w:rPr>
              <w:t>[Quyền sao chép: 1. Qui định chung; 2. Các ngoại lệ có thể có; 3. Ghi âm và ghi hình]</w:t>
            </w:r>
          </w:p>
          <w:p w14:paraId="10D3ABE3" w14:textId="77777777" w:rsidR="00AB267C" w:rsidRPr="008D10EE" w:rsidRDefault="00AB267C" w:rsidP="008D10EE">
            <w:pPr>
              <w:autoSpaceDE w:val="0"/>
              <w:autoSpaceDN w:val="0"/>
              <w:adjustRightInd w:val="0"/>
              <w:spacing w:before="60" w:after="60" w:line="240" w:lineRule="auto"/>
              <w:ind w:left="143" w:right="142"/>
              <w:jc w:val="both"/>
              <w:rPr>
                <w:sz w:val="24"/>
                <w:szCs w:val="24"/>
                <w:lang w:val="en"/>
              </w:rPr>
            </w:pPr>
            <w:r w:rsidRPr="008D10EE">
              <w:rPr>
                <w:i/>
                <w:sz w:val="24"/>
                <w:szCs w:val="24"/>
              </w:rPr>
              <w:t>2. Luật pháp quốc gia thành viên Liên hiệp, trong một vài trường hợp đặc biệt, có quyền cho phép sao chép những tác phẩm nói trên, miễn là sự sao chép đó không phương hại đến việc khai thác bình thường tác phẩm hoặc không gây ảnh hưởng bất hợp lý đến những quyền lợi hợp pháp của tác giả.</w:t>
            </w:r>
          </w:p>
        </w:tc>
        <w:tc>
          <w:tcPr>
            <w:tcW w:w="809" w:type="pct"/>
            <w:tcBorders>
              <w:top w:val="single" w:sz="3" w:space="0" w:color="000000"/>
              <w:left w:val="single" w:sz="3" w:space="0" w:color="000000"/>
              <w:bottom w:val="nil"/>
              <w:right w:val="nil"/>
            </w:tcBorders>
            <w:shd w:val="clear" w:color="auto" w:fill="FFFFFF"/>
          </w:tcPr>
          <w:p w14:paraId="2375E4BB" w14:textId="77777777" w:rsidR="00AB267C" w:rsidRPr="008D10EE" w:rsidRDefault="00AB267C" w:rsidP="008D10EE">
            <w:pPr>
              <w:autoSpaceDE w:val="0"/>
              <w:autoSpaceDN w:val="0"/>
              <w:adjustRightInd w:val="0"/>
              <w:spacing w:before="60" w:after="60" w:line="240" w:lineRule="auto"/>
              <w:ind w:left="141" w:right="115"/>
              <w:jc w:val="both"/>
              <w:rPr>
                <w:sz w:val="24"/>
                <w:szCs w:val="24"/>
                <w:lang w:val="en"/>
              </w:rPr>
            </w:pPr>
            <w:r w:rsidRPr="008D10EE">
              <w:rPr>
                <w:sz w:val="24"/>
                <w:szCs w:val="24"/>
                <w:lang w:val="en"/>
              </w:rPr>
              <w:lastRenderedPageBreak/>
              <w:t xml:space="preserve">Phù hợp với Khoản </w:t>
            </w:r>
            <w:r w:rsidRPr="008D10EE">
              <w:rPr>
                <w:sz w:val="24"/>
                <w:szCs w:val="24"/>
                <w:lang w:val="en"/>
              </w:rPr>
              <w:lastRenderedPageBreak/>
              <w:t>2, Điều 9 Công ước Berne về bảo hộ các tác phẩm văn học và nghệ thuật</w:t>
            </w:r>
          </w:p>
        </w:tc>
        <w:tc>
          <w:tcPr>
            <w:tcW w:w="497" w:type="pct"/>
            <w:tcBorders>
              <w:top w:val="single" w:sz="3" w:space="0" w:color="000000"/>
              <w:left w:val="single" w:sz="3" w:space="0" w:color="000000"/>
              <w:bottom w:val="nil"/>
              <w:right w:val="single" w:sz="3" w:space="0" w:color="000000"/>
            </w:tcBorders>
            <w:shd w:val="clear" w:color="auto" w:fill="FFFFFF"/>
          </w:tcPr>
          <w:p w14:paraId="7CD4956C" w14:textId="77777777" w:rsidR="00AB267C" w:rsidRPr="002954FC" w:rsidRDefault="00AB267C" w:rsidP="00AD6E85">
            <w:pPr>
              <w:autoSpaceDE w:val="0"/>
              <w:autoSpaceDN w:val="0"/>
              <w:adjustRightInd w:val="0"/>
              <w:spacing w:before="60" w:after="60" w:line="240" w:lineRule="auto"/>
              <w:rPr>
                <w:sz w:val="26"/>
                <w:szCs w:val="26"/>
                <w:lang w:val="en"/>
              </w:rPr>
            </w:pPr>
          </w:p>
        </w:tc>
      </w:tr>
      <w:tr w:rsidR="00AB267C" w:rsidRPr="002954FC" w14:paraId="1F82CFFF" w14:textId="77777777" w:rsidTr="008D10EE">
        <w:tc>
          <w:tcPr>
            <w:tcW w:w="1974" w:type="pct"/>
            <w:tcBorders>
              <w:top w:val="single" w:sz="3" w:space="0" w:color="000000"/>
              <w:left w:val="single" w:sz="3" w:space="0" w:color="000000"/>
              <w:bottom w:val="single" w:sz="3" w:space="0" w:color="000000"/>
              <w:right w:val="nil"/>
            </w:tcBorders>
            <w:shd w:val="clear" w:color="auto" w:fill="FFFFFF"/>
          </w:tcPr>
          <w:p w14:paraId="2F416C39" w14:textId="4BA599D0" w:rsidR="00AB267C" w:rsidRPr="008D10EE" w:rsidRDefault="00AB267C" w:rsidP="008D10EE">
            <w:pPr>
              <w:autoSpaceDE w:val="0"/>
              <w:autoSpaceDN w:val="0"/>
              <w:adjustRightInd w:val="0"/>
              <w:spacing w:before="60" w:after="60" w:line="240" w:lineRule="auto"/>
              <w:ind w:left="146" w:right="141"/>
              <w:jc w:val="both"/>
              <w:rPr>
                <w:b/>
                <w:sz w:val="24"/>
                <w:szCs w:val="24"/>
              </w:rPr>
            </w:pPr>
            <w:r w:rsidRPr="008D10EE">
              <w:rPr>
                <w:b/>
                <w:sz w:val="24"/>
                <w:szCs w:val="24"/>
              </w:rPr>
              <w:lastRenderedPageBreak/>
              <w:t>Điều 84. Buộc tiêu hủy</w:t>
            </w:r>
          </w:p>
          <w:p w14:paraId="7BE185DE" w14:textId="77777777" w:rsidR="00AB267C" w:rsidRPr="008D10EE" w:rsidRDefault="00AB267C" w:rsidP="008D10EE">
            <w:pPr>
              <w:autoSpaceDE w:val="0"/>
              <w:autoSpaceDN w:val="0"/>
              <w:adjustRightInd w:val="0"/>
              <w:spacing w:before="60" w:after="60" w:line="240" w:lineRule="auto"/>
              <w:ind w:left="146" w:right="141"/>
              <w:jc w:val="both"/>
              <w:rPr>
                <w:sz w:val="24"/>
                <w:szCs w:val="24"/>
              </w:rPr>
            </w:pPr>
            <w:r w:rsidRPr="008D10EE">
              <w:rPr>
                <w:sz w:val="24"/>
                <w:szCs w:val="24"/>
              </w:rPr>
              <w:t xml:space="preserve">1. Đối với hàng hóa sao chép lậu, cơ quan có thẩm quyền xử lý xâm phạm quyết định áp dụng biện pháp buộc tiêu hủy hàng hóa sao chép lậu theo yêu cầu của </w:t>
            </w:r>
            <w:r w:rsidRPr="008D10EE">
              <w:rPr>
                <w:sz w:val="24"/>
                <w:szCs w:val="24"/>
              </w:rPr>
              <w:lastRenderedPageBreak/>
              <w:t>chủ sở hữu quyền tác giả, quyền liên quan mà không được bồi hoàn dưới bất kỳ hình thức nào, trừ các trường hợp sau đây:</w:t>
            </w:r>
          </w:p>
          <w:p w14:paraId="15D99A93" w14:textId="77777777" w:rsidR="00AB267C" w:rsidRPr="008D10EE" w:rsidRDefault="00AB267C" w:rsidP="008D10EE">
            <w:pPr>
              <w:autoSpaceDE w:val="0"/>
              <w:autoSpaceDN w:val="0"/>
              <w:adjustRightInd w:val="0"/>
              <w:spacing w:before="60" w:after="60" w:line="240" w:lineRule="auto"/>
              <w:ind w:left="146" w:right="141"/>
              <w:jc w:val="both"/>
              <w:rPr>
                <w:sz w:val="24"/>
                <w:szCs w:val="24"/>
              </w:rPr>
            </w:pPr>
            <w:r w:rsidRPr="008D10EE">
              <w:rPr>
                <w:sz w:val="24"/>
                <w:szCs w:val="24"/>
              </w:rPr>
              <w:t>a) Hàng hóa đã loại bỏ yếu tố xâm phạm, là hàng hóa thiết yếu phục vụ mục đích nhân đạo, y tế, phòng, chống thiên tai, dịch bệnh hoặc lợi ích công cộng;</w:t>
            </w:r>
          </w:p>
          <w:p w14:paraId="580BB5DE" w14:textId="77777777" w:rsidR="00AB267C" w:rsidRPr="008D10EE" w:rsidRDefault="00AB267C" w:rsidP="008D10EE">
            <w:pPr>
              <w:autoSpaceDE w:val="0"/>
              <w:autoSpaceDN w:val="0"/>
              <w:adjustRightInd w:val="0"/>
              <w:spacing w:before="60" w:after="60" w:line="240" w:lineRule="auto"/>
              <w:ind w:left="146" w:right="141"/>
              <w:jc w:val="both"/>
              <w:rPr>
                <w:sz w:val="24"/>
                <w:szCs w:val="24"/>
              </w:rPr>
            </w:pPr>
            <w:r w:rsidRPr="008D10EE">
              <w:rPr>
                <w:sz w:val="24"/>
                <w:szCs w:val="24"/>
              </w:rPr>
              <w:t>b) Hàng hóa đã loại bỏ yếu tố xâm phạm và việc tiêu hủy hàng hóa gây ảnh hưởng nghiêm trọng đến lợi ích công cộng, sức khỏe cộng đồng, an sinh xã hội hoặc môi trường.</w:t>
            </w:r>
          </w:p>
          <w:p w14:paraId="544CF5E4" w14:textId="77777777" w:rsidR="00AB267C" w:rsidRPr="008D10EE" w:rsidRDefault="00AB267C" w:rsidP="008D10EE">
            <w:pPr>
              <w:autoSpaceDE w:val="0"/>
              <w:autoSpaceDN w:val="0"/>
              <w:adjustRightInd w:val="0"/>
              <w:spacing w:before="60" w:after="60" w:line="240" w:lineRule="auto"/>
              <w:ind w:left="146" w:right="141"/>
              <w:jc w:val="both"/>
              <w:rPr>
                <w:sz w:val="24"/>
                <w:szCs w:val="24"/>
              </w:rPr>
            </w:pPr>
            <w:r w:rsidRPr="008D10EE">
              <w:rPr>
                <w:sz w:val="24"/>
                <w:szCs w:val="24"/>
              </w:rPr>
              <w:t>2. Trong trường hợp quy định tại các điểm a, b khoản 1 Điều này, cơ quan có thẩm quyền xử lý xâm phạm có thể quyết định áp dụng biện pháp xử lý thay thế phù hợp. Nếu biện pháp xử lý thay thế là buộc đưa hàng hóa vào phân phối, sử dụng thì phải thực hiện theo quy định tại khoản 1 Điều 83 của Nghị định này.</w:t>
            </w:r>
          </w:p>
          <w:p w14:paraId="2782096A" w14:textId="2B0A9E99" w:rsidR="00AB267C" w:rsidRPr="008D10EE" w:rsidRDefault="00AB267C" w:rsidP="008D10EE">
            <w:pPr>
              <w:autoSpaceDE w:val="0"/>
              <w:autoSpaceDN w:val="0"/>
              <w:adjustRightInd w:val="0"/>
              <w:spacing w:before="60" w:after="60" w:line="240" w:lineRule="auto"/>
              <w:ind w:left="146" w:right="141"/>
              <w:jc w:val="both"/>
              <w:rPr>
                <w:b/>
                <w:sz w:val="24"/>
                <w:szCs w:val="24"/>
              </w:rPr>
            </w:pPr>
            <w:r w:rsidRPr="008D10EE">
              <w:rPr>
                <w:sz w:val="24"/>
                <w:szCs w:val="24"/>
              </w:rPr>
              <w:t>3. Biện pháp buộc tiêu hủy hàng hàng hóa xâm phạm (không bao gồm hàng hóa sao chép lậu), nguyên liệu, vật liệu, phương tiện được sử dụng chủ yếu để sản xuất, kinh doanh hàng hóa xâm phạm được áp dụng trong trường hợp không đáp ứng đủ các điều kiện để áp dụng biện pháp buộc phân phối hoặc đưa vào sử dụng không nhằm mục đích thương mại quy định tại Điều 83 của Nghị định này.</w:t>
            </w:r>
          </w:p>
        </w:tc>
        <w:tc>
          <w:tcPr>
            <w:tcW w:w="1720" w:type="pct"/>
            <w:tcBorders>
              <w:top w:val="single" w:sz="3" w:space="0" w:color="000000"/>
              <w:left w:val="single" w:sz="3" w:space="0" w:color="000000"/>
              <w:bottom w:val="single" w:sz="3" w:space="0" w:color="000000"/>
              <w:right w:val="nil"/>
            </w:tcBorders>
            <w:shd w:val="clear" w:color="auto" w:fill="FFFFFF"/>
          </w:tcPr>
          <w:p w14:paraId="42AFFC54" w14:textId="77777777" w:rsidR="00AB267C" w:rsidRPr="008D10EE" w:rsidRDefault="00AB267C" w:rsidP="008D10EE">
            <w:pPr>
              <w:autoSpaceDE w:val="0"/>
              <w:autoSpaceDN w:val="0"/>
              <w:adjustRightInd w:val="0"/>
              <w:spacing w:before="60" w:after="60" w:line="240" w:lineRule="auto"/>
              <w:ind w:left="143" w:right="142"/>
              <w:jc w:val="both"/>
              <w:rPr>
                <w:b/>
                <w:bCs/>
                <w:sz w:val="24"/>
                <w:szCs w:val="24"/>
              </w:rPr>
            </w:pPr>
            <w:r w:rsidRPr="008D10EE">
              <w:rPr>
                <w:b/>
                <w:bCs/>
                <w:sz w:val="24"/>
                <w:szCs w:val="24"/>
              </w:rPr>
              <w:lastRenderedPageBreak/>
              <w:t>Hiệp định Đối toàn diện và tiến bộ xuyên Thái Bình Dương (CPTPP)</w:t>
            </w:r>
          </w:p>
          <w:p w14:paraId="746FEDAA" w14:textId="77777777" w:rsidR="00AB267C" w:rsidRPr="00BB033F" w:rsidRDefault="00AB267C" w:rsidP="008D10EE">
            <w:pPr>
              <w:autoSpaceDE w:val="0"/>
              <w:autoSpaceDN w:val="0"/>
              <w:adjustRightInd w:val="0"/>
              <w:spacing w:before="60" w:after="60" w:line="240" w:lineRule="auto"/>
              <w:ind w:left="143" w:right="142"/>
              <w:jc w:val="both"/>
              <w:rPr>
                <w:b/>
                <w:bCs/>
                <w:i/>
                <w:sz w:val="24"/>
                <w:szCs w:val="24"/>
              </w:rPr>
            </w:pPr>
            <w:r w:rsidRPr="00BB033F">
              <w:rPr>
                <w:b/>
                <w:bCs/>
                <w:i/>
                <w:sz w:val="24"/>
                <w:szCs w:val="24"/>
              </w:rPr>
              <w:t xml:space="preserve">Điều 18.74 </w:t>
            </w:r>
            <w:r w:rsidRPr="00BB033F">
              <w:rPr>
                <w:rStyle w:val="Tiu1"/>
                <w:i/>
                <w:color w:val="000000"/>
                <w:sz w:val="24"/>
                <w:szCs w:val="24"/>
                <w:lang w:eastAsia="vi-VN"/>
              </w:rPr>
              <w:t xml:space="preserve">Các thủ tục và chế tài dân sự và </w:t>
            </w:r>
            <w:r w:rsidRPr="00BB033F">
              <w:rPr>
                <w:rStyle w:val="Tiu1"/>
                <w:i/>
                <w:color w:val="000000"/>
                <w:sz w:val="24"/>
                <w:szCs w:val="24"/>
                <w:lang w:eastAsia="vi-VN"/>
              </w:rPr>
              <w:lastRenderedPageBreak/>
              <w:t>hành chính</w:t>
            </w:r>
          </w:p>
          <w:p w14:paraId="04FD9A15" w14:textId="77777777" w:rsidR="00AB267C" w:rsidRPr="00BB033F" w:rsidRDefault="00AB267C" w:rsidP="008D10EE">
            <w:pPr>
              <w:autoSpaceDE w:val="0"/>
              <w:autoSpaceDN w:val="0"/>
              <w:adjustRightInd w:val="0"/>
              <w:spacing w:before="60" w:after="60" w:line="240" w:lineRule="auto"/>
              <w:ind w:left="143" w:right="142"/>
              <w:jc w:val="both"/>
              <w:rPr>
                <w:bCs/>
                <w:i/>
                <w:sz w:val="24"/>
                <w:szCs w:val="24"/>
              </w:rPr>
            </w:pPr>
            <w:r w:rsidRPr="00BB033F">
              <w:rPr>
                <w:bCs/>
                <w:i/>
                <w:sz w:val="24"/>
                <w:szCs w:val="24"/>
              </w:rPr>
              <w:t>12. Mỗi Bên phải quy định trong thủ tục tố tụng dân sự:</w:t>
            </w:r>
          </w:p>
          <w:p w14:paraId="100CCCE8" w14:textId="77777777" w:rsidR="00AB267C" w:rsidRPr="008D10EE" w:rsidRDefault="00AB267C" w:rsidP="008D10EE">
            <w:pPr>
              <w:autoSpaceDE w:val="0"/>
              <w:autoSpaceDN w:val="0"/>
              <w:adjustRightInd w:val="0"/>
              <w:spacing w:before="60" w:after="60" w:line="240" w:lineRule="auto"/>
              <w:ind w:left="143" w:right="142"/>
              <w:jc w:val="both"/>
              <w:rPr>
                <w:sz w:val="24"/>
                <w:szCs w:val="24"/>
                <w:lang w:val="en"/>
              </w:rPr>
            </w:pPr>
            <w:r w:rsidRPr="00BB033F">
              <w:rPr>
                <w:bCs/>
                <w:i/>
                <w:sz w:val="24"/>
                <w:szCs w:val="24"/>
              </w:rPr>
              <w:t>(a) ít nhất đối với hàng sao lậu quyền tác giả và hàng giả mạo nhãn hiệu, cơ quan tư pháp có thẩm quyền, theo đề nghị của chủ thể quyền, buộc hàng hoá xâm phạm phải bị tiêu huỷ, trừ trường hợp ngoại lệ, mà không được đền bù dưới bất kỳ hình thức nào;”</w:t>
            </w:r>
          </w:p>
        </w:tc>
        <w:tc>
          <w:tcPr>
            <w:tcW w:w="809" w:type="pct"/>
            <w:tcBorders>
              <w:top w:val="single" w:sz="3" w:space="0" w:color="000000"/>
              <w:left w:val="single" w:sz="3" w:space="0" w:color="000000"/>
              <w:bottom w:val="single" w:sz="3" w:space="0" w:color="000000"/>
              <w:right w:val="nil"/>
            </w:tcBorders>
            <w:shd w:val="clear" w:color="auto" w:fill="FFFFFF"/>
          </w:tcPr>
          <w:p w14:paraId="561D9960" w14:textId="77777777" w:rsidR="00AB267C" w:rsidRPr="008D10EE" w:rsidRDefault="00AB267C" w:rsidP="008D10EE">
            <w:pPr>
              <w:spacing w:before="60" w:after="60" w:line="240" w:lineRule="auto"/>
              <w:ind w:left="141" w:right="115"/>
              <w:jc w:val="both"/>
              <w:rPr>
                <w:sz w:val="24"/>
                <w:szCs w:val="24"/>
              </w:rPr>
            </w:pPr>
            <w:r w:rsidRPr="008D10EE">
              <w:rPr>
                <w:sz w:val="24"/>
                <w:szCs w:val="24"/>
              </w:rPr>
              <w:lastRenderedPageBreak/>
              <w:t>Phù hợp với khoản 12, Điều 18.74 Hiệp định CPTPP</w:t>
            </w:r>
          </w:p>
        </w:tc>
        <w:tc>
          <w:tcPr>
            <w:tcW w:w="497" w:type="pct"/>
            <w:tcBorders>
              <w:top w:val="single" w:sz="3" w:space="0" w:color="000000"/>
              <w:left w:val="single" w:sz="3" w:space="0" w:color="000000"/>
              <w:bottom w:val="single" w:sz="3" w:space="0" w:color="000000"/>
              <w:right w:val="single" w:sz="3" w:space="0" w:color="000000"/>
            </w:tcBorders>
            <w:shd w:val="clear" w:color="auto" w:fill="FFFFFF"/>
          </w:tcPr>
          <w:p w14:paraId="4891E173" w14:textId="77777777" w:rsidR="00AB267C" w:rsidRPr="002954FC" w:rsidRDefault="00AB267C" w:rsidP="00AD6E85">
            <w:pPr>
              <w:autoSpaceDE w:val="0"/>
              <w:autoSpaceDN w:val="0"/>
              <w:adjustRightInd w:val="0"/>
              <w:spacing w:before="60" w:after="60" w:line="240" w:lineRule="auto"/>
              <w:rPr>
                <w:sz w:val="26"/>
                <w:szCs w:val="26"/>
                <w:lang w:val="en"/>
              </w:rPr>
            </w:pPr>
          </w:p>
        </w:tc>
      </w:tr>
    </w:tbl>
    <w:p w14:paraId="78722D98" w14:textId="77777777" w:rsidR="00941DE7" w:rsidRDefault="00941DE7" w:rsidP="00AD6E85">
      <w:pPr>
        <w:spacing w:before="60" w:after="60" w:line="240" w:lineRule="auto"/>
      </w:pPr>
    </w:p>
    <w:sectPr w:rsidR="00941DE7" w:rsidSect="00AB267C">
      <w:headerReference w:type="default" r:id="rId8"/>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E852E" w14:textId="77777777" w:rsidR="003160EE" w:rsidRDefault="003160EE" w:rsidP="00AB267C">
      <w:pPr>
        <w:spacing w:after="0" w:line="240" w:lineRule="auto"/>
      </w:pPr>
      <w:r>
        <w:separator/>
      </w:r>
    </w:p>
  </w:endnote>
  <w:endnote w:type="continuationSeparator" w:id="0">
    <w:p w14:paraId="4805F917" w14:textId="77777777" w:rsidR="003160EE" w:rsidRDefault="003160EE" w:rsidP="00AB2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22F94" w14:textId="77777777" w:rsidR="003160EE" w:rsidRDefault="003160EE" w:rsidP="00AB267C">
      <w:pPr>
        <w:spacing w:after="0" w:line="240" w:lineRule="auto"/>
      </w:pPr>
      <w:r>
        <w:separator/>
      </w:r>
    </w:p>
  </w:footnote>
  <w:footnote w:type="continuationSeparator" w:id="0">
    <w:p w14:paraId="52D0A02E" w14:textId="77777777" w:rsidR="003160EE" w:rsidRDefault="003160EE" w:rsidP="00AB26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532843"/>
      <w:docPartObj>
        <w:docPartGallery w:val="Page Numbers (Top of Page)"/>
        <w:docPartUnique/>
      </w:docPartObj>
    </w:sdtPr>
    <w:sdtEndPr>
      <w:rPr>
        <w:noProof/>
        <w:sz w:val="24"/>
        <w:szCs w:val="24"/>
      </w:rPr>
    </w:sdtEndPr>
    <w:sdtContent>
      <w:p w14:paraId="209ADA4B" w14:textId="77777777" w:rsidR="00AB267C" w:rsidRPr="00AB267C" w:rsidRDefault="00AB267C">
        <w:pPr>
          <w:pStyle w:val="Header"/>
          <w:jc w:val="center"/>
          <w:rPr>
            <w:sz w:val="24"/>
            <w:szCs w:val="24"/>
          </w:rPr>
        </w:pPr>
        <w:r w:rsidRPr="00AB267C">
          <w:rPr>
            <w:sz w:val="24"/>
            <w:szCs w:val="24"/>
          </w:rPr>
          <w:fldChar w:fldCharType="begin"/>
        </w:r>
        <w:r w:rsidRPr="00AB267C">
          <w:rPr>
            <w:sz w:val="24"/>
            <w:szCs w:val="24"/>
          </w:rPr>
          <w:instrText xml:space="preserve"> PAGE   \* MERGEFORMAT </w:instrText>
        </w:r>
        <w:r w:rsidRPr="00AB267C">
          <w:rPr>
            <w:sz w:val="24"/>
            <w:szCs w:val="24"/>
          </w:rPr>
          <w:fldChar w:fldCharType="separate"/>
        </w:r>
        <w:r w:rsidR="006E3FC9">
          <w:rPr>
            <w:noProof/>
            <w:sz w:val="24"/>
            <w:szCs w:val="24"/>
          </w:rPr>
          <w:t>2</w:t>
        </w:r>
        <w:r w:rsidRPr="00AB267C">
          <w:rPr>
            <w:noProof/>
            <w:sz w:val="24"/>
            <w:szCs w:val="24"/>
          </w:rPr>
          <w:fldChar w:fldCharType="end"/>
        </w:r>
      </w:p>
    </w:sdtContent>
  </w:sdt>
  <w:p w14:paraId="6FB53F31" w14:textId="77777777" w:rsidR="00AB267C" w:rsidRPr="00AB267C" w:rsidRDefault="00AB267C">
    <w:pPr>
      <w:pStyle w:val="Head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53695"/>
    <w:multiLevelType w:val="hybridMultilevel"/>
    <w:tmpl w:val="C0760832"/>
    <w:lvl w:ilvl="0" w:tplc="1B9EC7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6A2B4224"/>
    <w:multiLevelType w:val="hybridMultilevel"/>
    <w:tmpl w:val="2E4C951E"/>
    <w:lvl w:ilvl="0" w:tplc="0CDA5C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67C"/>
    <w:rsid w:val="00074382"/>
    <w:rsid w:val="000C0130"/>
    <w:rsid w:val="003160EE"/>
    <w:rsid w:val="003F2212"/>
    <w:rsid w:val="00403E66"/>
    <w:rsid w:val="00480BE1"/>
    <w:rsid w:val="00503A13"/>
    <w:rsid w:val="005C54CA"/>
    <w:rsid w:val="006D033A"/>
    <w:rsid w:val="006E3FC9"/>
    <w:rsid w:val="006F6D8C"/>
    <w:rsid w:val="007574B6"/>
    <w:rsid w:val="008B4280"/>
    <w:rsid w:val="008C12F6"/>
    <w:rsid w:val="008D10EE"/>
    <w:rsid w:val="009179D8"/>
    <w:rsid w:val="00941DE7"/>
    <w:rsid w:val="009603EF"/>
    <w:rsid w:val="009F1A1B"/>
    <w:rsid w:val="00A65B63"/>
    <w:rsid w:val="00AA176E"/>
    <w:rsid w:val="00AB267C"/>
    <w:rsid w:val="00AD6E85"/>
    <w:rsid w:val="00AF3DEE"/>
    <w:rsid w:val="00BB033F"/>
    <w:rsid w:val="00BF7B7A"/>
    <w:rsid w:val="00D27291"/>
    <w:rsid w:val="00D324A5"/>
    <w:rsid w:val="00DB3325"/>
    <w:rsid w:val="00E9164B"/>
    <w:rsid w:val="00ED3AA9"/>
    <w:rsid w:val="00F517AB"/>
    <w:rsid w:val="00F704F2"/>
    <w:rsid w:val="00FB27D3"/>
    <w:rsid w:val="00FF3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A9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7C"/>
    <w:pPr>
      <w:spacing w:after="160" w:line="259" w:lineRule="auto"/>
    </w:pPr>
    <w:rPr>
      <w:rFonts w:eastAsia="Calibri" w:cs="Times New Roman"/>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link w:val="Tiu10"/>
    <w:uiPriority w:val="99"/>
    <w:locked/>
    <w:rsid w:val="00AB267C"/>
    <w:rPr>
      <w:b/>
      <w:bCs/>
      <w:shd w:val="clear" w:color="auto" w:fill="FFFFFF"/>
    </w:rPr>
  </w:style>
  <w:style w:type="paragraph" w:customStyle="1" w:styleId="Tiu10">
    <w:name w:val="Tiêu đề #1"/>
    <w:basedOn w:val="Normal"/>
    <w:link w:val="Tiu1"/>
    <w:uiPriority w:val="99"/>
    <w:rsid w:val="00AB267C"/>
    <w:pPr>
      <w:widowControl w:val="0"/>
      <w:shd w:val="clear" w:color="auto" w:fill="FFFFFF"/>
      <w:spacing w:after="260" w:line="240" w:lineRule="auto"/>
      <w:outlineLvl w:val="0"/>
    </w:pPr>
    <w:rPr>
      <w:rFonts w:eastAsiaTheme="minorHAnsi" w:cstheme="minorBidi"/>
      <w:b/>
      <w:bCs/>
      <w:kern w:val="0"/>
    </w:rPr>
  </w:style>
  <w:style w:type="paragraph" w:styleId="Header">
    <w:name w:val="header"/>
    <w:basedOn w:val="Normal"/>
    <w:link w:val="HeaderChar"/>
    <w:uiPriority w:val="99"/>
    <w:unhideWhenUsed/>
    <w:rsid w:val="00AB26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67C"/>
    <w:rPr>
      <w:rFonts w:eastAsia="Calibri" w:cs="Times New Roman"/>
      <w:kern w:val="2"/>
    </w:rPr>
  </w:style>
  <w:style w:type="paragraph" w:styleId="Footer">
    <w:name w:val="footer"/>
    <w:basedOn w:val="Normal"/>
    <w:link w:val="FooterChar"/>
    <w:uiPriority w:val="99"/>
    <w:unhideWhenUsed/>
    <w:rsid w:val="00AB2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67C"/>
    <w:rPr>
      <w:rFonts w:eastAsia="Calibri" w:cs="Times New Roman"/>
      <w:kern w:val="2"/>
    </w:rPr>
  </w:style>
  <w:style w:type="paragraph" w:styleId="ListParagraph">
    <w:name w:val="List Paragraph"/>
    <w:basedOn w:val="Normal"/>
    <w:uiPriority w:val="34"/>
    <w:qFormat/>
    <w:rsid w:val="003F22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7C"/>
    <w:pPr>
      <w:spacing w:after="160" w:line="259" w:lineRule="auto"/>
    </w:pPr>
    <w:rPr>
      <w:rFonts w:eastAsia="Calibri" w:cs="Times New Roman"/>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link w:val="Tiu10"/>
    <w:uiPriority w:val="99"/>
    <w:locked/>
    <w:rsid w:val="00AB267C"/>
    <w:rPr>
      <w:b/>
      <w:bCs/>
      <w:shd w:val="clear" w:color="auto" w:fill="FFFFFF"/>
    </w:rPr>
  </w:style>
  <w:style w:type="paragraph" w:customStyle="1" w:styleId="Tiu10">
    <w:name w:val="Tiêu đề #1"/>
    <w:basedOn w:val="Normal"/>
    <w:link w:val="Tiu1"/>
    <w:uiPriority w:val="99"/>
    <w:rsid w:val="00AB267C"/>
    <w:pPr>
      <w:widowControl w:val="0"/>
      <w:shd w:val="clear" w:color="auto" w:fill="FFFFFF"/>
      <w:spacing w:after="260" w:line="240" w:lineRule="auto"/>
      <w:outlineLvl w:val="0"/>
    </w:pPr>
    <w:rPr>
      <w:rFonts w:eastAsiaTheme="minorHAnsi" w:cstheme="minorBidi"/>
      <w:b/>
      <w:bCs/>
      <w:kern w:val="0"/>
    </w:rPr>
  </w:style>
  <w:style w:type="paragraph" w:styleId="Header">
    <w:name w:val="header"/>
    <w:basedOn w:val="Normal"/>
    <w:link w:val="HeaderChar"/>
    <w:uiPriority w:val="99"/>
    <w:unhideWhenUsed/>
    <w:rsid w:val="00AB26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67C"/>
    <w:rPr>
      <w:rFonts w:eastAsia="Calibri" w:cs="Times New Roman"/>
      <w:kern w:val="2"/>
    </w:rPr>
  </w:style>
  <w:style w:type="paragraph" w:styleId="Footer">
    <w:name w:val="footer"/>
    <w:basedOn w:val="Normal"/>
    <w:link w:val="FooterChar"/>
    <w:uiPriority w:val="99"/>
    <w:unhideWhenUsed/>
    <w:rsid w:val="00AB2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67C"/>
    <w:rPr>
      <w:rFonts w:eastAsia="Calibri" w:cs="Times New Roman"/>
      <w:kern w:val="2"/>
    </w:rPr>
  </w:style>
  <w:style w:type="paragraph" w:styleId="ListParagraph">
    <w:name w:val="List Paragraph"/>
    <w:basedOn w:val="Normal"/>
    <w:uiPriority w:val="34"/>
    <w:qFormat/>
    <w:rsid w:val="003F22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3332">
      <w:bodyDiv w:val="1"/>
      <w:marLeft w:val="0"/>
      <w:marRight w:val="0"/>
      <w:marTop w:val="0"/>
      <w:marBottom w:val="0"/>
      <w:divBdr>
        <w:top w:val="none" w:sz="0" w:space="0" w:color="auto"/>
        <w:left w:val="none" w:sz="0" w:space="0" w:color="auto"/>
        <w:bottom w:val="none" w:sz="0" w:space="0" w:color="auto"/>
        <w:right w:val="none" w:sz="0" w:space="0" w:color="auto"/>
      </w:divBdr>
    </w:div>
    <w:div w:id="99689133">
      <w:bodyDiv w:val="1"/>
      <w:marLeft w:val="0"/>
      <w:marRight w:val="0"/>
      <w:marTop w:val="0"/>
      <w:marBottom w:val="0"/>
      <w:divBdr>
        <w:top w:val="none" w:sz="0" w:space="0" w:color="auto"/>
        <w:left w:val="none" w:sz="0" w:space="0" w:color="auto"/>
        <w:bottom w:val="none" w:sz="0" w:space="0" w:color="auto"/>
        <w:right w:val="none" w:sz="0" w:space="0" w:color="auto"/>
      </w:divBdr>
    </w:div>
    <w:div w:id="798768723">
      <w:bodyDiv w:val="1"/>
      <w:marLeft w:val="0"/>
      <w:marRight w:val="0"/>
      <w:marTop w:val="0"/>
      <w:marBottom w:val="0"/>
      <w:divBdr>
        <w:top w:val="none" w:sz="0" w:space="0" w:color="auto"/>
        <w:left w:val="none" w:sz="0" w:space="0" w:color="auto"/>
        <w:bottom w:val="none" w:sz="0" w:space="0" w:color="auto"/>
        <w:right w:val="none" w:sz="0" w:space="0" w:color="auto"/>
      </w:divBdr>
    </w:div>
    <w:div w:id="917667480">
      <w:bodyDiv w:val="1"/>
      <w:marLeft w:val="0"/>
      <w:marRight w:val="0"/>
      <w:marTop w:val="0"/>
      <w:marBottom w:val="0"/>
      <w:divBdr>
        <w:top w:val="none" w:sz="0" w:space="0" w:color="auto"/>
        <w:left w:val="none" w:sz="0" w:space="0" w:color="auto"/>
        <w:bottom w:val="none" w:sz="0" w:space="0" w:color="auto"/>
        <w:right w:val="none" w:sz="0" w:space="0" w:color="auto"/>
      </w:divBdr>
    </w:div>
    <w:div w:id="1174686962">
      <w:bodyDiv w:val="1"/>
      <w:marLeft w:val="0"/>
      <w:marRight w:val="0"/>
      <w:marTop w:val="0"/>
      <w:marBottom w:val="0"/>
      <w:divBdr>
        <w:top w:val="none" w:sz="0" w:space="0" w:color="auto"/>
        <w:left w:val="none" w:sz="0" w:space="0" w:color="auto"/>
        <w:bottom w:val="none" w:sz="0" w:space="0" w:color="auto"/>
        <w:right w:val="none" w:sz="0" w:space="0" w:color="auto"/>
      </w:divBdr>
    </w:div>
    <w:div w:id="1857187919">
      <w:bodyDiv w:val="1"/>
      <w:marLeft w:val="0"/>
      <w:marRight w:val="0"/>
      <w:marTop w:val="0"/>
      <w:marBottom w:val="0"/>
      <w:divBdr>
        <w:top w:val="none" w:sz="0" w:space="0" w:color="auto"/>
        <w:left w:val="none" w:sz="0" w:space="0" w:color="auto"/>
        <w:bottom w:val="none" w:sz="0" w:space="0" w:color="auto"/>
        <w:right w:val="none" w:sz="0" w:space="0" w:color="auto"/>
      </w:divBdr>
    </w:div>
    <w:div w:id="1984433323">
      <w:bodyDiv w:val="1"/>
      <w:marLeft w:val="0"/>
      <w:marRight w:val="0"/>
      <w:marTop w:val="0"/>
      <w:marBottom w:val="0"/>
      <w:divBdr>
        <w:top w:val="none" w:sz="0" w:space="0" w:color="auto"/>
        <w:left w:val="none" w:sz="0" w:space="0" w:color="auto"/>
        <w:bottom w:val="none" w:sz="0" w:space="0" w:color="auto"/>
        <w:right w:val="none" w:sz="0" w:space="0" w:color="auto"/>
      </w:divBdr>
    </w:div>
    <w:div w:id="2000571625">
      <w:bodyDiv w:val="1"/>
      <w:marLeft w:val="0"/>
      <w:marRight w:val="0"/>
      <w:marTop w:val="0"/>
      <w:marBottom w:val="0"/>
      <w:divBdr>
        <w:top w:val="none" w:sz="0" w:space="0" w:color="auto"/>
        <w:left w:val="none" w:sz="0" w:space="0" w:color="auto"/>
        <w:bottom w:val="none" w:sz="0" w:space="0" w:color="auto"/>
        <w:right w:val="none" w:sz="0" w:space="0" w:color="auto"/>
      </w:divBdr>
    </w:div>
    <w:div w:id="201353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12</Pages>
  <Words>3140</Words>
  <Characters>17902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HuongNguyen</dc:creator>
  <cp:lastModifiedBy>HuongNguyen</cp:lastModifiedBy>
  <cp:revision>13</cp:revision>
  <dcterms:created xsi:type="dcterms:W3CDTF">2026-02-08T10:31:00Z</dcterms:created>
  <dcterms:modified xsi:type="dcterms:W3CDTF">2026-02-13T02:33:00Z</dcterms:modified>
</cp:coreProperties>
</file>